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C531DA" w14:textId="6A06124E" w:rsidR="00824B0F" w:rsidRPr="009A2D45" w:rsidRDefault="00824B0F" w:rsidP="00824B0F">
      <w:pPr>
        <w:ind w:left="-142" w:right="135"/>
        <w:jc w:val="center"/>
        <w:rPr>
          <w:rFonts w:cs="Apple Chancery"/>
          <w:b/>
          <w:color w:val="BFBFBF" w:themeColor="background1" w:themeShade="BF"/>
          <w:szCs w:val="24"/>
        </w:rPr>
      </w:pPr>
      <w:r w:rsidRPr="009A2D45">
        <w:rPr>
          <w:rFonts w:cs="Apple Chancery"/>
          <w:b/>
          <w:color w:val="BFBFBF" w:themeColor="background1" w:themeShade="BF"/>
          <w:szCs w:val="24"/>
        </w:rPr>
        <w:t xml:space="preserve">www.terres-et-seigneurs-en-donziais.fr </w:t>
      </w:r>
      <w:r w:rsidR="000D5510" w:rsidRPr="009A2D45">
        <w:rPr>
          <w:rFonts w:cs="Apple Chancery"/>
          <w:b/>
          <w:color w:val="BFBFBF" w:themeColor="background1" w:themeShade="BF"/>
          <w:szCs w:val="24"/>
        </w:rPr>
        <w:t xml:space="preserve">   -   révision </w:t>
      </w:r>
      <w:r w:rsidR="000D40FB">
        <w:rPr>
          <w:rFonts w:cs="Apple Chancery"/>
          <w:b/>
          <w:color w:val="BFBFBF" w:themeColor="background1" w:themeShade="BF"/>
          <w:szCs w:val="24"/>
        </w:rPr>
        <w:t>1</w:t>
      </w:r>
      <w:r w:rsidRPr="009A2D45">
        <w:rPr>
          <w:rFonts w:cs="Apple Chancery"/>
          <w:b/>
          <w:color w:val="BFBFBF" w:themeColor="background1" w:themeShade="BF"/>
          <w:szCs w:val="24"/>
        </w:rPr>
        <w:t xml:space="preserve">   -   </w:t>
      </w:r>
      <w:r w:rsidR="00274F1A">
        <w:rPr>
          <w:rFonts w:cs="Apple Chancery"/>
          <w:b/>
          <w:color w:val="BFBFBF" w:themeColor="background1" w:themeShade="BF"/>
          <w:szCs w:val="24"/>
        </w:rPr>
        <w:t>27/12</w:t>
      </w:r>
      <w:r w:rsidR="003A4CF6" w:rsidRPr="009A2D45">
        <w:rPr>
          <w:rFonts w:cs="Apple Chancery"/>
          <w:b/>
          <w:color w:val="BFBFBF" w:themeColor="background1" w:themeShade="BF"/>
          <w:szCs w:val="24"/>
        </w:rPr>
        <w:t>/22</w:t>
      </w:r>
    </w:p>
    <w:p w14:paraId="42A2E7FA" w14:textId="77777777" w:rsidR="003A4CF6" w:rsidRDefault="003A4CF6" w:rsidP="003A4CF6">
      <w:pPr>
        <w:ind w:left="-142" w:right="-6"/>
        <w:jc w:val="center"/>
        <w:rPr>
          <w:rFonts w:ascii="Copperplate Gothic Bold" w:hAnsi="Copperplate Gothic Bold" w:cs="Apple Chancery"/>
          <w:b/>
          <w:color w:val="2E74B5" w:themeColor="accent1" w:themeShade="BF"/>
          <w:sz w:val="32"/>
          <w:szCs w:val="32"/>
        </w:rPr>
      </w:pPr>
    </w:p>
    <w:p w14:paraId="28741EB3" w14:textId="3AE37241" w:rsidR="003A4CF6" w:rsidRPr="00ED1E4F" w:rsidRDefault="003A4CF6" w:rsidP="003A4CF6">
      <w:pPr>
        <w:ind w:left="-142" w:right="-6"/>
        <w:jc w:val="center"/>
        <w:rPr>
          <w:rFonts w:ascii="Copperplate Gothic Bold" w:hAnsi="Copperplate Gothic Bold" w:cs="Apple Chancery"/>
          <w:b/>
          <w:color w:val="2E74B5" w:themeColor="accent1" w:themeShade="BF"/>
          <w:sz w:val="32"/>
          <w:szCs w:val="32"/>
        </w:rPr>
      </w:pPr>
      <w:proofErr w:type="gramStart"/>
      <w:r w:rsidRPr="00ED1E4F">
        <w:rPr>
          <w:rFonts w:ascii="Copperplate Gothic Bold" w:hAnsi="Copperplate Gothic Bold" w:cs="Apple Chancery"/>
          <w:b/>
          <w:color w:val="2E74B5" w:themeColor="accent1" w:themeShade="BF"/>
          <w:sz w:val="32"/>
          <w:szCs w:val="32"/>
        </w:rPr>
        <w:t>terres  et</w:t>
      </w:r>
      <w:proofErr w:type="gramEnd"/>
      <w:r w:rsidRPr="00ED1E4F">
        <w:rPr>
          <w:rFonts w:ascii="Copperplate Gothic Bold" w:hAnsi="Copperplate Gothic Bold" w:cs="Apple Chancery"/>
          <w:b/>
          <w:color w:val="2E74B5" w:themeColor="accent1" w:themeShade="BF"/>
          <w:sz w:val="32"/>
          <w:szCs w:val="32"/>
        </w:rPr>
        <w:t xml:space="preserve">  seigneurs  en  donziais</w:t>
      </w:r>
    </w:p>
    <w:p w14:paraId="09CA81C9" w14:textId="77777777" w:rsidR="003A4CF6" w:rsidRDefault="003A4CF6" w:rsidP="003A4CF6">
      <w:pPr>
        <w:tabs>
          <w:tab w:val="left" w:pos="9066"/>
        </w:tabs>
        <w:ind w:right="-6" w:hanging="142"/>
        <w:jc w:val="center"/>
      </w:pPr>
      <w:r>
        <w:rPr>
          <w:noProof/>
          <w:lang w:eastAsia="fr-FR"/>
        </w:rPr>
        <mc:AlternateContent>
          <mc:Choice Requires="wps">
            <w:drawing>
              <wp:anchor distT="0" distB="0" distL="114300" distR="114300" simplePos="0" relativeHeight="251659264" behindDoc="0" locked="0" layoutInCell="1" allowOverlap="1" wp14:anchorId="26813B1A" wp14:editId="46C5194E">
                <wp:simplePos x="0" y="0"/>
                <wp:positionH relativeFrom="column">
                  <wp:posOffset>914400</wp:posOffset>
                </wp:positionH>
                <wp:positionV relativeFrom="paragraph">
                  <wp:posOffset>111760</wp:posOffset>
                </wp:positionV>
                <wp:extent cx="4000500" cy="2628900"/>
                <wp:effectExtent l="0" t="0" r="0" b="12700"/>
                <wp:wrapSquare wrapText="bothSides"/>
                <wp:docPr id="9" name="Zone de texte 9"/>
                <wp:cNvGraphicFramePr/>
                <a:graphic xmlns:a="http://schemas.openxmlformats.org/drawingml/2006/main">
                  <a:graphicData uri="http://schemas.microsoft.com/office/word/2010/wordprocessingShape">
                    <wps:wsp>
                      <wps:cNvSpPr txBox="1"/>
                      <wps:spPr>
                        <a:xfrm>
                          <a:off x="0" y="0"/>
                          <a:ext cx="4000500" cy="2628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C6DBA5" w14:textId="77777777" w:rsidR="003A4CF6" w:rsidRDefault="003A4CF6" w:rsidP="003A4CF6">
                            <w:r>
                              <w:rPr>
                                <w:noProof/>
                                <w:lang w:eastAsia="fr-FR"/>
                              </w:rPr>
                              <w:drawing>
                                <wp:inline distT="0" distB="0" distL="0" distR="0" wp14:anchorId="07E51A04" wp14:editId="7B23D375">
                                  <wp:extent cx="3795395" cy="2849685"/>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906.JPG"/>
                                          <pic:cNvPicPr/>
                                        </pic:nvPicPr>
                                        <pic:blipFill>
                                          <a:blip r:embed="rId8">
                                            <a:extLst>
                                              <a:ext uri="{28A0092B-C50C-407E-A947-70E740481C1C}">
                                                <a14:useLocalDpi xmlns:a14="http://schemas.microsoft.com/office/drawing/2010/main" val="0"/>
                                              </a:ext>
                                            </a:extLst>
                                          </a:blip>
                                          <a:stretch>
                                            <a:fillRect/>
                                          </a:stretch>
                                        </pic:blipFill>
                                        <pic:spPr>
                                          <a:xfrm>
                                            <a:off x="0" y="0"/>
                                            <a:ext cx="3797089" cy="285095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813B1A" id="_x0000_t202" coordsize="21600,21600" o:spt="202" path="m,l,21600r21600,l21600,xe">
                <v:stroke joinstyle="miter"/>
                <v:path gradientshapeok="t" o:connecttype="rect"/>
              </v:shapetype>
              <v:shape id="Zone de texte 9" o:spid="_x0000_s1026" type="#_x0000_t202" style="position:absolute;left:0;text-align:left;margin-left:1in;margin-top:8.8pt;width:315pt;height:20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" filled="f" stroked="f">
                <v:textbox>
                  <w:txbxContent>
                    <w:p w14:paraId="20C6DBA5" w14:textId="77777777" w:rsidR="003A4CF6" w:rsidRDefault="003A4CF6" w:rsidP="003A4CF6">
                      <w:r>
                        <w:rPr>
                          <w:noProof/>
                          <w:lang w:eastAsia="fr-FR"/>
                        </w:rPr>
                        <w:drawing>
                          <wp:inline distT="0" distB="0" distL="0" distR="0" wp14:anchorId="07E51A04" wp14:editId="7B23D375">
                            <wp:extent cx="3795395" cy="2849685"/>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906.JPG"/>
                                    <pic:cNvPicPr/>
                                  </pic:nvPicPr>
                                  <pic:blipFill>
                                    <a:blip r:embed="rId8">
                                      <a:extLst>
                                        <a:ext uri="{28A0092B-C50C-407E-A947-70E740481C1C}">
                                          <a14:useLocalDpi xmlns:a14="http://schemas.microsoft.com/office/drawing/2010/main" val="0"/>
                                        </a:ext>
                                      </a:extLst>
                                    </a:blip>
                                    <a:stretch>
                                      <a:fillRect/>
                                    </a:stretch>
                                  </pic:blipFill>
                                  <pic:spPr>
                                    <a:xfrm>
                                      <a:off x="0" y="0"/>
                                      <a:ext cx="3797089" cy="2850957"/>
                                    </a:xfrm>
                                    <a:prstGeom prst="rect">
                                      <a:avLst/>
                                    </a:prstGeom>
                                  </pic:spPr>
                                </pic:pic>
                              </a:graphicData>
                            </a:graphic>
                          </wp:inline>
                        </w:drawing>
                      </w:r>
                    </w:p>
                  </w:txbxContent>
                </v:textbox>
                <w10:wrap type="square"/>
              </v:shape>
            </w:pict>
          </mc:Fallback>
        </mc:AlternateContent>
      </w:r>
      <w:r>
        <w:rPr>
          <w:rFonts w:ascii="News Gothic MT" w:hAnsi="News Gothic MT" w:cs="Apple Chancery"/>
          <w:b/>
          <w:color w:val="2E74B5" w:themeColor="accent1" w:themeShade="BF"/>
          <w:sz w:val="20"/>
          <w:szCs w:val="20"/>
        </w:rPr>
        <w:t xml:space="preserve"> </w:t>
      </w:r>
    </w:p>
    <w:p w14:paraId="38E1BDCF" w14:textId="77777777" w:rsidR="003A4CF6" w:rsidRDefault="003A4CF6" w:rsidP="003A4CF6"/>
    <w:p w14:paraId="473B741B" w14:textId="77777777" w:rsidR="003A4CF6" w:rsidRDefault="003A4CF6" w:rsidP="003A4CF6"/>
    <w:p w14:paraId="4EE21BB4" w14:textId="77777777" w:rsidR="003A4CF6" w:rsidRDefault="003A4CF6" w:rsidP="003A4CF6"/>
    <w:p w14:paraId="534DB7CF" w14:textId="77777777" w:rsidR="003A4CF6" w:rsidRDefault="003A4CF6" w:rsidP="003A4CF6"/>
    <w:p w14:paraId="67915DDC" w14:textId="77777777" w:rsidR="003A4CF6" w:rsidRDefault="003A4CF6" w:rsidP="003A4CF6"/>
    <w:p w14:paraId="4ECA9CB5" w14:textId="77777777" w:rsidR="003A4CF6" w:rsidRDefault="003A4CF6" w:rsidP="003A4CF6"/>
    <w:p w14:paraId="4DEAB926" w14:textId="77777777" w:rsidR="003A4CF6" w:rsidRDefault="003A4CF6" w:rsidP="003A4CF6"/>
    <w:p w14:paraId="40CDC823" w14:textId="77777777" w:rsidR="003A4CF6" w:rsidRPr="0064061E" w:rsidRDefault="003A4CF6" w:rsidP="003A4CF6"/>
    <w:p w14:paraId="3183BEAF" w14:textId="77777777" w:rsidR="003A4CF6" w:rsidRDefault="003A4CF6" w:rsidP="003A4CF6">
      <w:pPr>
        <w:ind w:right="-6"/>
        <w:jc w:val="center"/>
        <w:rPr>
          <w:rFonts w:ascii="Copperplate Gothic Bold" w:hAnsi="Copperplate Gothic Bold" w:cs="Apple Chancery"/>
          <w:b/>
          <w:i/>
          <w:color w:val="2E74B5" w:themeColor="accent1" w:themeShade="BF"/>
          <w:sz w:val="28"/>
          <w:szCs w:val="28"/>
        </w:rPr>
      </w:pPr>
    </w:p>
    <w:p w14:paraId="2685F2E2" w14:textId="7EAA3CC8" w:rsidR="00824B0F" w:rsidRPr="003A4CF6" w:rsidRDefault="003A4CF6" w:rsidP="003A4CF6">
      <w:pPr>
        <w:pStyle w:val="Sous-titre"/>
      </w:pPr>
      <w:r>
        <w:t>La vallée du Nohain par Auguste Muri (aquarelle, 1881)</w:t>
      </w:r>
    </w:p>
    <w:p w14:paraId="1A54F567" w14:textId="76FF05E6" w:rsidR="00EC133B" w:rsidRPr="00347745" w:rsidRDefault="00824B0F" w:rsidP="00347745">
      <w:pPr>
        <w:ind w:right="-6"/>
        <w:jc w:val="center"/>
        <w:rPr>
          <w:rFonts w:ascii="News Gothic MT" w:hAnsi="News Gothic MT" w:cs="Apple Chancery"/>
          <w:b/>
          <w:color w:val="2E74B5" w:themeColor="accent1" w:themeShade="BF"/>
          <w:sz w:val="20"/>
          <w:szCs w:val="20"/>
        </w:rPr>
      </w:pPr>
      <w:r>
        <w:rPr>
          <w:rFonts w:ascii="News Gothic MT" w:hAnsi="News Gothic MT" w:cs="Apple Chancery"/>
          <w:b/>
          <w:color w:val="2E74B5" w:themeColor="accent1" w:themeShade="BF"/>
          <w:sz w:val="20"/>
          <w:szCs w:val="20"/>
        </w:rPr>
        <w:t>______________</w:t>
      </w:r>
    </w:p>
    <w:p w14:paraId="1942A215" w14:textId="6A2124D8" w:rsidR="00824B0F" w:rsidRDefault="00EC133B" w:rsidP="00824B0F">
      <w:pPr>
        <w:ind w:right="-6"/>
        <w:jc w:val="center"/>
        <w:rPr>
          <w:rFonts w:ascii="Copperplate Gothic Bold" w:hAnsi="Copperplate Gothic Bold" w:cs="Apple Chancery"/>
          <w:b/>
          <w:i/>
          <w:color w:val="2E74B5" w:themeColor="accent1" w:themeShade="BF"/>
          <w:sz w:val="28"/>
          <w:szCs w:val="28"/>
        </w:rPr>
      </w:pPr>
      <w:r>
        <w:rPr>
          <w:rFonts w:ascii="Copperplate Gothic Bold" w:hAnsi="Copperplate Gothic Bold" w:cs="Apple Chancery"/>
          <w:b/>
          <w:i/>
          <w:color w:val="2E74B5" w:themeColor="accent1" w:themeShade="BF"/>
          <w:sz w:val="28"/>
          <w:szCs w:val="28"/>
        </w:rPr>
        <w:t xml:space="preserve">Comté et </w:t>
      </w:r>
      <w:r w:rsidR="00824B0F">
        <w:rPr>
          <w:rFonts w:ascii="Copperplate Gothic Bold" w:hAnsi="Copperplate Gothic Bold" w:cs="Apple Chancery"/>
          <w:b/>
          <w:i/>
          <w:color w:val="2E74B5" w:themeColor="accent1" w:themeShade="BF"/>
          <w:sz w:val="28"/>
          <w:szCs w:val="28"/>
        </w:rPr>
        <w:t>Châ</w:t>
      </w:r>
      <w:r w:rsidR="00824B0F" w:rsidRPr="00527B86">
        <w:rPr>
          <w:rFonts w:ascii="Copperplate Gothic Bold" w:hAnsi="Copperplate Gothic Bold" w:cs="Apple Chancery"/>
          <w:b/>
          <w:i/>
          <w:color w:val="2E74B5" w:themeColor="accent1" w:themeShade="BF"/>
          <w:sz w:val="28"/>
          <w:szCs w:val="28"/>
        </w:rPr>
        <w:t>tellenie de</w:t>
      </w:r>
      <w:r w:rsidR="0053598C">
        <w:rPr>
          <w:rFonts w:ascii="Copperplate Gothic Bold" w:hAnsi="Copperplate Gothic Bold" w:cs="Apple Chancery"/>
          <w:b/>
          <w:i/>
          <w:color w:val="2E74B5" w:themeColor="accent1" w:themeShade="BF"/>
          <w:sz w:val="28"/>
          <w:szCs w:val="28"/>
        </w:rPr>
        <w:t xml:space="preserve"> </w:t>
      </w:r>
      <w:r w:rsidR="0012212C">
        <w:rPr>
          <w:rFonts w:ascii="Copperplate Gothic Bold" w:hAnsi="Copperplate Gothic Bold" w:cs="Apple Chancery"/>
          <w:b/>
          <w:i/>
          <w:color w:val="2E74B5" w:themeColor="accent1" w:themeShade="BF"/>
          <w:sz w:val="28"/>
          <w:szCs w:val="28"/>
        </w:rPr>
        <w:t>Nevers</w:t>
      </w:r>
    </w:p>
    <w:p w14:paraId="31DE3F75" w14:textId="29570F97" w:rsidR="0012212C" w:rsidRPr="0012212C" w:rsidRDefault="0012212C" w:rsidP="00824B0F">
      <w:pPr>
        <w:ind w:right="-6"/>
        <w:jc w:val="center"/>
        <w:rPr>
          <w:rFonts w:ascii="Copperplate Gothic Bold" w:hAnsi="Copperplate Gothic Bold" w:cs="Apple Chancery"/>
          <w:bCs/>
          <w:i/>
          <w:color w:val="2E74B5" w:themeColor="accent1" w:themeShade="BF"/>
          <w:sz w:val="28"/>
          <w:szCs w:val="28"/>
        </w:rPr>
      </w:pPr>
      <w:r w:rsidRPr="0012212C">
        <w:rPr>
          <w:rFonts w:ascii="Copperplate Gothic Bold" w:hAnsi="Copperplate Gothic Bold" w:cs="Apple Chancery"/>
          <w:bCs/>
          <w:i/>
          <w:color w:val="2E74B5" w:themeColor="accent1" w:themeShade="BF"/>
          <w:sz w:val="28"/>
          <w:szCs w:val="28"/>
        </w:rPr>
        <w:t>_______</w:t>
      </w:r>
    </w:p>
    <w:p w14:paraId="2173EC0C" w14:textId="3E886265" w:rsidR="0012212C" w:rsidRDefault="0012212C" w:rsidP="00824B0F">
      <w:pPr>
        <w:ind w:right="-6"/>
        <w:jc w:val="center"/>
        <w:rPr>
          <w:rFonts w:ascii="Copperplate Gothic Bold" w:hAnsi="Copperplate Gothic Bold" w:cs="Apple Chancery"/>
          <w:b/>
          <w:i/>
          <w:color w:val="2E74B5" w:themeColor="accent1" w:themeShade="BF"/>
          <w:sz w:val="40"/>
          <w:szCs w:val="40"/>
        </w:rPr>
      </w:pPr>
      <w:proofErr w:type="spellStart"/>
      <w:proofErr w:type="gramStart"/>
      <w:r w:rsidRPr="0012212C">
        <w:rPr>
          <w:rFonts w:ascii="Copperplate Gothic Bold" w:hAnsi="Copperplate Gothic Bold" w:cs="Apple Chancery"/>
          <w:b/>
          <w:i/>
          <w:color w:val="2E74B5" w:themeColor="accent1" w:themeShade="BF"/>
          <w:sz w:val="40"/>
          <w:szCs w:val="40"/>
        </w:rPr>
        <w:t>frasnay</w:t>
      </w:r>
      <w:proofErr w:type="spellEnd"/>
      <w:proofErr w:type="gramEnd"/>
      <w:r w:rsidRPr="0012212C">
        <w:rPr>
          <w:rFonts w:ascii="Copperplate Gothic Bold" w:hAnsi="Copperplate Gothic Bold" w:cs="Apple Chancery"/>
          <w:b/>
          <w:i/>
          <w:color w:val="2E74B5" w:themeColor="accent1" w:themeShade="BF"/>
          <w:sz w:val="40"/>
          <w:szCs w:val="40"/>
        </w:rPr>
        <w:t>-les-chanoines</w:t>
      </w:r>
    </w:p>
    <w:p w14:paraId="4EAE75D5" w14:textId="7CF4AF65" w:rsidR="00347745" w:rsidRPr="00347745" w:rsidRDefault="00347745" w:rsidP="00824B0F">
      <w:pPr>
        <w:ind w:right="-6"/>
        <w:jc w:val="center"/>
        <w:rPr>
          <w:rFonts w:ascii="Copperplate Gothic Bold" w:hAnsi="Copperplate Gothic Bold" w:cs="Apple Chancery"/>
          <w:b/>
          <w:i/>
          <w:color w:val="2E74B5" w:themeColor="accent1" w:themeShade="BF"/>
          <w:sz w:val="28"/>
          <w:szCs w:val="28"/>
        </w:rPr>
      </w:pPr>
      <w:r w:rsidRPr="00347745">
        <w:rPr>
          <w:rFonts w:ascii="Copperplate Gothic Bold" w:hAnsi="Copperplate Gothic Bold" w:cs="Apple Chancery"/>
          <w:b/>
          <w:i/>
          <w:color w:val="2E74B5" w:themeColor="accent1" w:themeShade="BF"/>
          <w:sz w:val="28"/>
          <w:szCs w:val="28"/>
        </w:rPr>
        <w:t>(</w:t>
      </w:r>
      <w:proofErr w:type="spellStart"/>
      <w:proofErr w:type="gramStart"/>
      <w:r w:rsidRPr="00347745">
        <w:rPr>
          <w:rFonts w:ascii="Copperplate Gothic Bold" w:hAnsi="Copperplate Gothic Bold" w:cs="Apple Chancery"/>
          <w:b/>
          <w:i/>
          <w:color w:val="2E74B5" w:themeColor="accent1" w:themeShade="BF"/>
          <w:sz w:val="28"/>
          <w:szCs w:val="28"/>
        </w:rPr>
        <w:t>saint</w:t>
      </w:r>
      <w:proofErr w:type="gramEnd"/>
      <w:r w:rsidRPr="00347745">
        <w:rPr>
          <w:rFonts w:ascii="Copperplate Gothic Bold" w:hAnsi="Copperplate Gothic Bold" w:cs="Apple Chancery"/>
          <w:b/>
          <w:i/>
          <w:color w:val="2E74B5" w:themeColor="accent1" w:themeShade="BF"/>
          <w:sz w:val="28"/>
          <w:szCs w:val="28"/>
        </w:rPr>
        <w:t>-aubin</w:t>
      </w:r>
      <w:proofErr w:type="spellEnd"/>
      <w:r w:rsidRPr="00347745">
        <w:rPr>
          <w:rFonts w:ascii="Copperplate Gothic Bold" w:hAnsi="Copperplate Gothic Bold" w:cs="Apple Chancery"/>
          <w:b/>
          <w:i/>
          <w:color w:val="2E74B5" w:themeColor="accent1" w:themeShade="BF"/>
          <w:sz w:val="28"/>
          <w:szCs w:val="28"/>
        </w:rPr>
        <w:t>-les-forges)</w:t>
      </w:r>
    </w:p>
    <w:p w14:paraId="418F20D1" w14:textId="40C6E5AA" w:rsidR="00347745" w:rsidRPr="00347745" w:rsidRDefault="00347745" w:rsidP="00824B0F">
      <w:pPr>
        <w:ind w:right="-6"/>
        <w:jc w:val="center"/>
        <w:rPr>
          <w:rFonts w:ascii="Copperplate Gothic Bold" w:hAnsi="Copperplate Gothic Bold" w:cs="Apple Chancery"/>
          <w:b/>
          <w:i/>
          <w:color w:val="2E74B5" w:themeColor="accent1" w:themeShade="BF"/>
          <w:sz w:val="28"/>
          <w:szCs w:val="28"/>
        </w:rPr>
      </w:pPr>
      <w:r w:rsidRPr="00347745">
        <w:rPr>
          <w:rFonts w:ascii="Copperplate Gothic Bold" w:hAnsi="Copperplate Gothic Bold" w:cs="Apple Chancery"/>
          <w:b/>
          <w:i/>
          <w:color w:val="2E74B5" w:themeColor="accent1" w:themeShade="BF"/>
          <w:sz w:val="28"/>
          <w:szCs w:val="28"/>
        </w:rPr>
        <w:t>(</w:t>
      </w:r>
      <w:proofErr w:type="gramStart"/>
      <w:r>
        <w:rPr>
          <w:rFonts w:ascii="Copperplate Gothic Bold" w:hAnsi="Copperplate Gothic Bold" w:cs="Apple Chancery"/>
          <w:b/>
          <w:i/>
          <w:color w:val="2E74B5" w:themeColor="accent1" w:themeShade="BF"/>
          <w:sz w:val="28"/>
          <w:szCs w:val="28"/>
        </w:rPr>
        <w:t>troisième</w:t>
      </w:r>
      <w:proofErr w:type="gramEnd"/>
      <w:r>
        <w:rPr>
          <w:rFonts w:ascii="Copperplate Gothic Bold" w:hAnsi="Copperplate Gothic Bold" w:cs="Apple Chancery"/>
          <w:b/>
          <w:i/>
          <w:color w:val="2E74B5" w:themeColor="accent1" w:themeShade="BF"/>
          <w:sz w:val="28"/>
          <w:szCs w:val="28"/>
        </w:rPr>
        <w:t xml:space="preserve"> baronnie du nivernais ; </w:t>
      </w:r>
      <w:r w:rsidRPr="00347745">
        <w:rPr>
          <w:rFonts w:ascii="Copperplate Gothic Bold" w:hAnsi="Copperplate Gothic Bold" w:cs="Apple Chancery"/>
          <w:b/>
          <w:i/>
          <w:color w:val="2E74B5" w:themeColor="accent1" w:themeShade="BF"/>
          <w:sz w:val="28"/>
          <w:szCs w:val="28"/>
        </w:rPr>
        <w:t>suzerain</w:t>
      </w:r>
      <w:r>
        <w:rPr>
          <w:rFonts w:ascii="Copperplate Gothic Bold" w:hAnsi="Copperplate Gothic Bold" w:cs="Apple Chancery"/>
          <w:b/>
          <w:i/>
          <w:color w:val="2E74B5" w:themeColor="accent1" w:themeShade="BF"/>
          <w:sz w:val="28"/>
          <w:szCs w:val="28"/>
        </w:rPr>
        <w:t>e</w:t>
      </w:r>
      <w:r w:rsidRPr="00347745">
        <w:rPr>
          <w:rFonts w:ascii="Copperplate Gothic Bold" w:hAnsi="Copperplate Gothic Bold" w:cs="Apple Chancery"/>
          <w:b/>
          <w:i/>
          <w:color w:val="2E74B5" w:themeColor="accent1" w:themeShade="BF"/>
          <w:sz w:val="28"/>
          <w:szCs w:val="28"/>
        </w:rPr>
        <w:t xml:space="preserve"> de vieux-moulin</w:t>
      </w:r>
      <w:r>
        <w:rPr>
          <w:rFonts w:ascii="Copperplate Gothic Bold" w:hAnsi="Copperplate Gothic Bold" w:cs="Apple Chancery"/>
          <w:b/>
          <w:i/>
          <w:color w:val="2E74B5" w:themeColor="accent1" w:themeShade="BF"/>
          <w:sz w:val="28"/>
          <w:szCs w:val="28"/>
        </w:rPr>
        <w:t xml:space="preserve"> à </w:t>
      </w:r>
      <w:proofErr w:type="spellStart"/>
      <w:r>
        <w:rPr>
          <w:rFonts w:ascii="Copperplate Gothic Bold" w:hAnsi="Copperplate Gothic Bold" w:cs="Apple Chancery"/>
          <w:b/>
          <w:i/>
          <w:color w:val="2E74B5" w:themeColor="accent1" w:themeShade="BF"/>
          <w:sz w:val="28"/>
          <w:szCs w:val="28"/>
        </w:rPr>
        <w:t>vielma</w:t>
      </w:r>
      <w:r w:rsidR="00274F1A">
        <w:rPr>
          <w:rFonts w:ascii="Copperplate Gothic Bold" w:hAnsi="Copperplate Gothic Bold" w:cs="Apple Chancery"/>
          <w:b/>
          <w:i/>
          <w:color w:val="2E74B5" w:themeColor="accent1" w:themeShade="BF"/>
          <w:sz w:val="28"/>
          <w:szCs w:val="28"/>
        </w:rPr>
        <w:t>n</w:t>
      </w:r>
      <w:r>
        <w:rPr>
          <w:rFonts w:ascii="Copperplate Gothic Bold" w:hAnsi="Copperplate Gothic Bold" w:cs="Apple Chancery"/>
          <w:b/>
          <w:i/>
          <w:color w:val="2E74B5" w:themeColor="accent1" w:themeShade="BF"/>
          <w:sz w:val="28"/>
          <w:szCs w:val="28"/>
        </w:rPr>
        <w:t>nay</w:t>
      </w:r>
      <w:proofErr w:type="spellEnd"/>
      <w:r w:rsidRPr="00347745">
        <w:rPr>
          <w:rFonts w:ascii="Copperplate Gothic Bold" w:hAnsi="Copperplate Gothic Bold" w:cs="Apple Chancery"/>
          <w:b/>
          <w:i/>
          <w:color w:val="2E74B5" w:themeColor="accent1" w:themeShade="BF"/>
          <w:sz w:val="28"/>
          <w:szCs w:val="28"/>
        </w:rPr>
        <w:t>)</w:t>
      </w:r>
    </w:p>
    <w:p w14:paraId="5B933EF1" w14:textId="2D83C400" w:rsidR="0012212C" w:rsidRDefault="0012212C" w:rsidP="00806CA3">
      <w:pPr>
        <w:pStyle w:val="Sansinterligne"/>
        <w:ind w:right="1" w:firstLine="284"/>
        <w:jc w:val="both"/>
      </w:pPr>
    </w:p>
    <w:p w14:paraId="330300E1" w14:textId="15457927" w:rsidR="0012212C" w:rsidRDefault="0012212C" w:rsidP="0012212C">
      <w:pPr>
        <w:pStyle w:val="Sansinterligne"/>
        <w:ind w:right="1" w:firstLine="284"/>
        <w:jc w:val="center"/>
      </w:pPr>
      <w:r>
        <w:rPr>
          <w:b/>
          <w:bCs/>
          <w:noProof/>
        </w:rPr>
        <w:drawing>
          <wp:inline distT="0" distB="0" distL="0" distR="0" wp14:anchorId="2545969A" wp14:editId="7E10EAD7">
            <wp:extent cx="3535136" cy="2367281"/>
            <wp:effectExtent l="0" t="0" r="0" b="0"/>
            <wp:docPr id="19" name="Image 19" descr="Une image contenant texte, maison, extérieur, vieux&#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 maison, extérieur, vieux&#10;&#10;Description générée automatiquement"/>
                    <pic:cNvPicPr/>
                  </pic:nvPicPr>
                  <pic:blipFill>
                    <a:blip r:embed="rId9"/>
                    <a:stretch>
                      <a:fillRect/>
                    </a:stretch>
                  </pic:blipFill>
                  <pic:spPr>
                    <a:xfrm>
                      <a:off x="0" y="0"/>
                      <a:ext cx="3625058" cy="2427497"/>
                    </a:xfrm>
                    <a:prstGeom prst="rect">
                      <a:avLst/>
                    </a:prstGeom>
                  </pic:spPr>
                </pic:pic>
              </a:graphicData>
            </a:graphic>
          </wp:inline>
        </w:drawing>
      </w:r>
    </w:p>
    <w:p w14:paraId="32CB57B9" w14:textId="77777777" w:rsidR="00806CA3" w:rsidRDefault="00806CA3" w:rsidP="00806CA3">
      <w:pPr>
        <w:pStyle w:val="Sansinterligne"/>
        <w:ind w:right="1" w:firstLine="284"/>
        <w:jc w:val="both"/>
      </w:pPr>
    </w:p>
    <w:p w14:paraId="3DF11C4A" w14:textId="77777777" w:rsidR="00806CA3" w:rsidRDefault="00806CA3" w:rsidP="00806CA3">
      <w:pPr>
        <w:pStyle w:val="Sansinterligne"/>
        <w:ind w:right="1" w:firstLine="284"/>
        <w:jc w:val="both"/>
      </w:pPr>
      <w:proofErr w:type="spellStart"/>
      <w:r>
        <w:t>Frasnay</w:t>
      </w:r>
      <w:proofErr w:type="spellEnd"/>
      <w:r>
        <w:t xml:space="preserve"> </w:t>
      </w:r>
      <w:r w:rsidRPr="00EE1BF8">
        <w:t>tient</w:t>
      </w:r>
      <w:r w:rsidRPr="00D33CCA">
        <w:t xml:space="preserve"> son </w:t>
      </w:r>
      <w:r>
        <w:t>sur</w:t>
      </w:r>
      <w:r w:rsidRPr="00D33CCA">
        <w:t xml:space="preserve">nom d’une Collégiale qui abritait un chapitre de douze </w:t>
      </w:r>
      <w:r>
        <w:t xml:space="preserve">membres, </w:t>
      </w:r>
      <w:r w:rsidRPr="00D33CCA">
        <w:t>cité dès le XIème siècle</w:t>
      </w:r>
      <w:r>
        <w:t xml:space="preserve"> (diocèse de Nevers)</w:t>
      </w:r>
      <w:r w:rsidRPr="00D33CCA">
        <w:t xml:space="preserve">. </w:t>
      </w:r>
      <w:r>
        <w:t>L</w:t>
      </w:r>
      <w:r w:rsidRPr="00D33CCA">
        <w:t xml:space="preserve">es biens </w:t>
      </w:r>
      <w:r>
        <w:t xml:space="preserve">des chanoines </w:t>
      </w:r>
      <w:r w:rsidRPr="00D33CCA">
        <w:t xml:space="preserve">furent curieusement érigés en </w:t>
      </w:r>
      <w:r w:rsidRPr="00B97295">
        <w:rPr>
          <w:b/>
          <w:bCs/>
        </w:rPr>
        <w:t xml:space="preserve">baronnie avec droit de </w:t>
      </w:r>
      <w:r w:rsidRPr="00B97295">
        <w:rPr>
          <w:b/>
          <w:bCs/>
          <w:i/>
        </w:rPr>
        <w:t>haute justice</w:t>
      </w:r>
      <w:r w:rsidRPr="00B97295">
        <w:rPr>
          <w:b/>
          <w:bCs/>
        </w:rPr>
        <w:t xml:space="preserve"> par un acte de Mahaut de Courtenay de 1231</w:t>
      </w:r>
      <w:r w:rsidRPr="00D33CCA">
        <w:t xml:space="preserve"> - la troisième du Nivernais</w:t>
      </w:r>
      <w:r>
        <w:t xml:space="preserve">, </w:t>
      </w:r>
      <w:r w:rsidRPr="00D33CCA">
        <w:t>a</w:t>
      </w:r>
      <w:r>
        <w:t>près</w:t>
      </w:r>
      <w:r w:rsidRPr="00D33CCA">
        <w:t xml:space="preserve"> </w:t>
      </w:r>
      <w:r>
        <w:t>La Ferté-</w:t>
      </w:r>
      <w:proofErr w:type="spellStart"/>
      <w:r>
        <w:t>Chauderon</w:t>
      </w:r>
      <w:proofErr w:type="spellEnd"/>
      <w:r>
        <w:t>, La Roche-Millay et avant La Guerche –</w:t>
      </w:r>
      <w:r w:rsidRPr="00D33CCA">
        <w:t xml:space="preserve">. </w:t>
      </w:r>
    </w:p>
    <w:p w14:paraId="65D71E2E" w14:textId="77777777" w:rsidR="00806CA3" w:rsidRDefault="00806CA3" w:rsidP="00806CA3">
      <w:pPr>
        <w:pStyle w:val="Sansinterligne"/>
        <w:ind w:right="1" w:firstLine="284"/>
        <w:jc w:val="both"/>
      </w:pPr>
    </w:p>
    <w:p w14:paraId="08ADC466" w14:textId="77777777" w:rsidR="00806CA3" w:rsidRDefault="00806CA3" w:rsidP="00806CA3">
      <w:pPr>
        <w:pStyle w:val="Sansinterligne"/>
        <w:ind w:right="1" w:firstLine="284"/>
        <w:jc w:val="both"/>
      </w:pPr>
      <w:r w:rsidRPr="00D33CCA">
        <w:t>Le vieux château</w:t>
      </w:r>
      <w:r>
        <w:t xml:space="preserve"> de </w:t>
      </w:r>
      <w:proofErr w:type="spellStart"/>
      <w:r>
        <w:t>Frasnay</w:t>
      </w:r>
      <w:proofErr w:type="spellEnd"/>
      <w:r w:rsidRPr="00D33CCA">
        <w:t>, qui a conservé une tour ronde massive du XIIIème siècle, largement modifié à la Renaissance et ensuite, conserve le souvenir de ce</w:t>
      </w:r>
      <w:r>
        <w:t xml:space="preserve"> riche passé féodal</w:t>
      </w:r>
      <w:r w:rsidRPr="00D33CCA">
        <w:t xml:space="preserve">. Le chapitre </w:t>
      </w:r>
      <w:r w:rsidRPr="00D33CCA">
        <w:rPr>
          <w:rFonts w:eastAsiaTheme="minorEastAsia"/>
          <w:lang w:eastAsia="fr-FR"/>
        </w:rPr>
        <w:t xml:space="preserve">fut officiellement réuni à celui de Nevers en 1766 et la paroisse à celle de Saint-Aubin.  L’église, détruite pendant la guerre de Cent ans et reconstruite à la fin du XVème siècle, a disparu </w:t>
      </w:r>
      <w:r w:rsidRPr="00D33CCA">
        <w:t>après la Révolution</w:t>
      </w:r>
      <w:r>
        <w:t>.</w:t>
      </w:r>
    </w:p>
    <w:p w14:paraId="0D542FEF" w14:textId="77777777" w:rsidR="00806CA3" w:rsidRDefault="00806CA3" w:rsidP="00806CA3">
      <w:pPr>
        <w:pStyle w:val="Sansinterligne"/>
        <w:ind w:right="1" w:firstLine="284"/>
        <w:jc w:val="both"/>
      </w:pPr>
    </w:p>
    <w:p w14:paraId="71BFA41C" w14:textId="77777777" w:rsidR="00806CA3" w:rsidRDefault="00806CA3" w:rsidP="00806CA3">
      <w:pPr>
        <w:pStyle w:val="Sansinterligne"/>
        <w:ind w:right="1" w:firstLine="284"/>
        <w:jc w:val="both"/>
      </w:pPr>
    </w:p>
    <w:p w14:paraId="6007C087" w14:textId="77777777" w:rsidR="00806CA3" w:rsidRDefault="00806CA3" w:rsidP="00806CA3">
      <w:pPr>
        <w:pStyle w:val="Sansinterligne"/>
        <w:ind w:right="1" w:firstLine="284"/>
        <w:jc w:val="center"/>
      </w:pPr>
      <w:r>
        <w:rPr>
          <w:noProof/>
        </w:rPr>
        <w:drawing>
          <wp:inline distT="0" distB="0" distL="0" distR="0" wp14:anchorId="358D6627" wp14:editId="0C94BF30">
            <wp:extent cx="3497179" cy="2331453"/>
            <wp:effectExtent l="0" t="0" r="0" b="5715"/>
            <wp:docPr id="16" name="Image 16" descr="Une image contenant arbre, extérieur, ciel, pier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Une image contenant arbre, extérieur, ciel, pierre&#10;&#10;Description générée automatiquement"/>
                    <pic:cNvPicPr/>
                  </pic:nvPicPr>
                  <pic:blipFill>
                    <a:blip r:embed="rId10"/>
                    <a:stretch>
                      <a:fillRect/>
                    </a:stretch>
                  </pic:blipFill>
                  <pic:spPr>
                    <a:xfrm>
                      <a:off x="0" y="0"/>
                      <a:ext cx="3505237" cy="2336825"/>
                    </a:xfrm>
                    <a:prstGeom prst="rect">
                      <a:avLst/>
                    </a:prstGeom>
                  </pic:spPr>
                </pic:pic>
              </a:graphicData>
            </a:graphic>
          </wp:inline>
        </w:drawing>
      </w:r>
    </w:p>
    <w:p w14:paraId="3775158D" w14:textId="6017895C" w:rsidR="00806CA3" w:rsidRPr="00166394" w:rsidRDefault="00806CA3" w:rsidP="003A7EC1">
      <w:pPr>
        <w:spacing w:after="0" w:line="240" w:lineRule="auto"/>
        <w:rPr>
          <w:rFonts w:ascii="Times" w:eastAsia="Times New Roman" w:hAnsi="Times" w:cs="Times New Roman"/>
          <w:sz w:val="20"/>
          <w:szCs w:val="20"/>
          <w:lang w:eastAsia="fr-FR"/>
        </w:rPr>
      </w:pPr>
    </w:p>
    <w:p w14:paraId="21C8947F" w14:textId="77777777" w:rsidR="00806CA3" w:rsidRDefault="00806CA3" w:rsidP="00806CA3">
      <w:pPr>
        <w:spacing w:after="0" w:line="240" w:lineRule="auto"/>
        <w:ind w:left="851"/>
        <w:rPr>
          <w:rFonts w:ascii="Times" w:eastAsia="Times New Roman" w:hAnsi="Times" w:cs="Times New Roman"/>
          <w:sz w:val="20"/>
          <w:szCs w:val="20"/>
          <w:lang w:eastAsia="fr-FR"/>
        </w:rPr>
      </w:pPr>
      <w:r>
        <w:rPr>
          <w:rFonts w:ascii="Times" w:eastAsia="Times New Roman" w:hAnsi="Times" w:cs="Times New Roman"/>
          <w:sz w:val="20"/>
          <w:szCs w:val="20"/>
          <w:lang w:eastAsia="fr-FR"/>
        </w:rPr>
        <w:t xml:space="preserve">            </w:t>
      </w:r>
    </w:p>
    <w:p w14:paraId="734A905A" w14:textId="26BC441A" w:rsidR="003A7EC1" w:rsidRDefault="00806CA3" w:rsidP="00806CA3">
      <w:pPr>
        <w:pStyle w:val="Sansinterligne"/>
        <w:ind w:right="1" w:firstLine="284"/>
        <w:jc w:val="both"/>
      </w:pPr>
      <w:r w:rsidRPr="00D33CCA">
        <w:t>Dans des conditions qui restent</w:t>
      </w:r>
      <w:r>
        <w:t xml:space="preserve"> à éclaircir</w:t>
      </w:r>
      <w:r w:rsidRPr="00D33CCA">
        <w:t xml:space="preserve"> l</w:t>
      </w:r>
      <w:r w:rsidR="00C01DF9">
        <w:t>e fief</w:t>
      </w:r>
      <w:r w:rsidRPr="00D33CCA">
        <w:t xml:space="preserve"> des chanoines</w:t>
      </w:r>
      <w:r w:rsidRPr="00D33CCA">
        <w:rPr>
          <w:i/>
        </w:rPr>
        <w:t xml:space="preserve"> </w:t>
      </w:r>
      <w:r w:rsidRPr="00D33CCA">
        <w:t xml:space="preserve">de </w:t>
      </w:r>
      <w:proofErr w:type="spellStart"/>
      <w:r w:rsidRPr="00D33CCA">
        <w:t>Frasnay</w:t>
      </w:r>
      <w:proofErr w:type="spellEnd"/>
      <w:r w:rsidRPr="00D33CCA">
        <w:t xml:space="preserve"> passa </w:t>
      </w:r>
      <w:r w:rsidR="007738DF">
        <w:t>à des seigneurs particuliers</w:t>
      </w:r>
      <w:r w:rsidRPr="00D33CCA">
        <w:t xml:space="preserve"> </w:t>
      </w:r>
      <w:r w:rsidR="00C01DF9">
        <w:t>à la fin du</w:t>
      </w:r>
      <w:r w:rsidRPr="00D33CCA">
        <w:t xml:space="preserve"> XVème siècle. </w:t>
      </w:r>
    </w:p>
    <w:p w14:paraId="621D52BB" w14:textId="77777777" w:rsidR="003A7EC1" w:rsidRDefault="003A7EC1" w:rsidP="00806CA3">
      <w:pPr>
        <w:pStyle w:val="Sansinterligne"/>
        <w:ind w:right="1" w:firstLine="284"/>
        <w:jc w:val="both"/>
      </w:pPr>
    </w:p>
    <w:p w14:paraId="26F5908C" w14:textId="7B58C285" w:rsidR="00806CA3" w:rsidRDefault="00806CA3" w:rsidP="00806CA3">
      <w:pPr>
        <w:pStyle w:val="Sansinterligne"/>
        <w:ind w:right="1" w:firstLine="284"/>
        <w:jc w:val="both"/>
      </w:pPr>
      <w:r w:rsidRPr="00D33CCA">
        <w:t xml:space="preserve">Un certain </w:t>
      </w:r>
      <w:r w:rsidRPr="00B97295">
        <w:rPr>
          <w:b/>
          <w:bCs/>
        </w:rPr>
        <w:t xml:space="preserve">Claude de </w:t>
      </w:r>
      <w:proofErr w:type="spellStart"/>
      <w:r w:rsidRPr="00B97295">
        <w:rPr>
          <w:b/>
          <w:bCs/>
        </w:rPr>
        <w:t>Chateauneuf</w:t>
      </w:r>
      <w:proofErr w:type="spellEnd"/>
      <w:r w:rsidRPr="00D33CCA">
        <w:t xml:space="preserve">, </w:t>
      </w:r>
      <w:proofErr w:type="spellStart"/>
      <w:r>
        <w:t>sgr</w:t>
      </w:r>
      <w:proofErr w:type="spellEnd"/>
      <w:r>
        <w:t xml:space="preserve"> de la Motte, </w:t>
      </w:r>
      <w:r w:rsidRPr="00D33CCA">
        <w:t>dit « </w:t>
      </w:r>
      <w:r w:rsidRPr="00F177F0">
        <w:rPr>
          <w:i/>
          <w:iCs/>
        </w:rPr>
        <w:t xml:space="preserve">de </w:t>
      </w:r>
      <w:proofErr w:type="spellStart"/>
      <w:r w:rsidRPr="00F177F0">
        <w:rPr>
          <w:i/>
          <w:iCs/>
        </w:rPr>
        <w:t>Vaudenet</w:t>
      </w:r>
      <w:proofErr w:type="spellEnd"/>
      <w:r w:rsidRPr="00F177F0">
        <w:rPr>
          <w:i/>
          <w:iCs/>
        </w:rPr>
        <w:t> </w:t>
      </w:r>
      <w:r w:rsidRPr="00D33CCA">
        <w:t xml:space="preserve">», en fit hommage </w:t>
      </w:r>
      <w:r>
        <w:t xml:space="preserve">au comte </w:t>
      </w:r>
      <w:r w:rsidRPr="00D33CCA">
        <w:t>en 1466</w:t>
      </w:r>
      <w:r>
        <w:rPr>
          <w:rStyle w:val="Appelnotedebasdep"/>
        </w:rPr>
        <w:footnoteReference w:id="1"/>
      </w:r>
      <w:r>
        <w:t xml:space="preserve">. </w:t>
      </w:r>
    </w:p>
    <w:p w14:paraId="52763762" w14:textId="1C379B5F" w:rsidR="00044E31" w:rsidRDefault="00044E31" w:rsidP="00806CA3">
      <w:pPr>
        <w:pStyle w:val="Sansinterligne"/>
        <w:ind w:right="1" w:firstLine="284"/>
        <w:jc w:val="both"/>
      </w:pPr>
    </w:p>
    <w:p w14:paraId="1C504D27" w14:textId="3882B917" w:rsidR="00044E31" w:rsidRDefault="00044E31" w:rsidP="00806CA3">
      <w:pPr>
        <w:pStyle w:val="Sansinterligne"/>
        <w:ind w:right="1" w:firstLine="284"/>
        <w:jc w:val="both"/>
      </w:pPr>
      <w:r w:rsidRPr="00B97295">
        <w:rPr>
          <w:b/>
          <w:bCs/>
        </w:rPr>
        <w:t xml:space="preserve">Jean </w:t>
      </w:r>
      <w:r w:rsidR="003A7EC1">
        <w:rPr>
          <w:b/>
          <w:bCs/>
        </w:rPr>
        <w:t xml:space="preserve">IV </w:t>
      </w:r>
      <w:r w:rsidRPr="00B97295">
        <w:rPr>
          <w:b/>
          <w:bCs/>
        </w:rPr>
        <w:t>de la Rivière</w:t>
      </w:r>
      <w:r>
        <w:t> </w:t>
      </w:r>
      <w:proofErr w:type="spellStart"/>
      <w:r>
        <w:t>sgr</w:t>
      </w:r>
      <w:proofErr w:type="spellEnd"/>
      <w:r>
        <w:t xml:space="preserve"> de Champlemy, </w:t>
      </w:r>
      <w:r w:rsidR="003A7EC1">
        <w:t xml:space="preserve">fait </w:t>
      </w:r>
      <w:r w:rsidR="00FA531B">
        <w:t xml:space="preserve">hommage en 1486 </w:t>
      </w:r>
      <w:r>
        <w:t xml:space="preserve">pour la justice et </w:t>
      </w:r>
      <w:proofErr w:type="spellStart"/>
      <w:r>
        <w:t>sgrie</w:t>
      </w:r>
      <w:proofErr w:type="spellEnd"/>
      <w:r>
        <w:t xml:space="preserve"> de </w:t>
      </w:r>
      <w:proofErr w:type="spellStart"/>
      <w:r>
        <w:t>Frasnay</w:t>
      </w:r>
      <w:proofErr w:type="spellEnd"/>
      <w:r>
        <w:rPr>
          <w:rStyle w:val="Appelnotedebasdep"/>
        </w:rPr>
        <w:footnoteReference w:id="2"/>
      </w:r>
    </w:p>
    <w:p w14:paraId="35B71E7B" w14:textId="77777777" w:rsidR="00806CA3" w:rsidRDefault="00806CA3" w:rsidP="00806CA3">
      <w:pPr>
        <w:pStyle w:val="Sansinterligne"/>
        <w:ind w:right="1" w:firstLine="284"/>
        <w:jc w:val="both"/>
      </w:pPr>
    </w:p>
    <w:p w14:paraId="4D19236F" w14:textId="4950A28C" w:rsidR="00806CA3" w:rsidRDefault="00806CA3" w:rsidP="00806CA3">
      <w:pPr>
        <w:pStyle w:val="Sansinterligne"/>
        <w:ind w:right="1" w:firstLine="284"/>
        <w:jc w:val="both"/>
      </w:pPr>
      <w:r w:rsidRPr="004A6FA6">
        <w:rPr>
          <w:b/>
          <w:bCs/>
        </w:rPr>
        <w:t>Philibert de la Platière</w:t>
      </w:r>
      <w:r w:rsidRPr="00D33CCA">
        <w:t xml:space="preserve">, </w:t>
      </w:r>
      <w:proofErr w:type="spellStart"/>
      <w:r w:rsidRPr="00D33CCA">
        <w:t>sgr</w:t>
      </w:r>
      <w:proofErr w:type="spellEnd"/>
      <w:r w:rsidRPr="00D33CCA">
        <w:t xml:space="preserve"> des Bordes et de </w:t>
      </w:r>
      <w:proofErr w:type="spellStart"/>
      <w:r w:rsidRPr="00D33CCA">
        <w:t>Prye</w:t>
      </w:r>
      <w:proofErr w:type="spellEnd"/>
      <w:r w:rsidRPr="00D33CCA">
        <w:t>, chambellan du duc de Bourbon, l’acqui</w:t>
      </w:r>
      <w:r>
        <w:t>t</w:t>
      </w:r>
      <w:r w:rsidRPr="00D33CCA">
        <w:t xml:space="preserve"> </w:t>
      </w:r>
      <w:r>
        <w:t xml:space="preserve">de </w:t>
      </w:r>
      <w:proofErr w:type="spellStart"/>
      <w:r w:rsidR="00EC133B">
        <w:t>Vaudenet</w:t>
      </w:r>
      <w:proofErr w:type="spellEnd"/>
      <w:r>
        <w:t xml:space="preserve"> en 1486 </w:t>
      </w:r>
      <w:r w:rsidRPr="00D33CCA">
        <w:rPr>
          <w:rStyle w:val="Appelnotedebasdep"/>
          <w:rFonts w:cs="Times New Roman"/>
        </w:rPr>
        <w:footnoteReference w:id="3"/>
      </w:r>
      <w:r w:rsidRPr="00D33CCA">
        <w:t xml:space="preserve">. Faut-il voir une simple coïncidence dans le fait que </w:t>
      </w:r>
      <w:r>
        <w:t>l’</w:t>
      </w:r>
      <w:r w:rsidRPr="00D33CCA">
        <w:t>évêque de Nevers</w:t>
      </w:r>
      <w:r w:rsidR="00FA531B">
        <w:t xml:space="preserve">, Imbert de La Platière </w:t>
      </w:r>
      <w:r w:rsidRPr="00D33CCA">
        <w:t>était son oncle</w:t>
      </w:r>
      <w:r>
        <w:t xml:space="preserve"> ? </w:t>
      </w:r>
      <w:r w:rsidRPr="00D33CCA">
        <w:t xml:space="preserve">Née de La Rochelle raconte dans ses Mémoires que ce prélat avait sévi contre le chapitre de </w:t>
      </w:r>
      <w:proofErr w:type="spellStart"/>
      <w:r w:rsidRPr="00D33CCA">
        <w:t>Frasnay</w:t>
      </w:r>
      <w:proofErr w:type="spellEnd"/>
      <w:r w:rsidRPr="00D33CCA">
        <w:t xml:space="preserve"> à la suite d’une contestation pour l’élection du doyen en 1482 : « </w:t>
      </w:r>
      <w:r w:rsidRPr="00D33CCA">
        <w:rPr>
          <w:i/>
        </w:rPr>
        <w:t xml:space="preserve">Il fit appeler devant lui huit chanoines de </w:t>
      </w:r>
      <w:proofErr w:type="spellStart"/>
      <w:r w:rsidRPr="00D33CCA">
        <w:rPr>
          <w:i/>
        </w:rPr>
        <w:t>Frasnay</w:t>
      </w:r>
      <w:proofErr w:type="spellEnd"/>
      <w:r w:rsidRPr="00D33CCA">
        <w:rPr>
          <w:i/>
        </w:rPr>
        <w:t xml:space="preserve"> dissidents, déclara leurs nominations nulles et nomma de son chef Henri Guyot, doyen, et par lui se fit rendre foi et hommage… </w:t>
      </w:r>
      <w:r w:rsidRPr="00D33CCA">
        <w:t xml:space="preserve">». Le rachat de </w:t>
      </w:r>
      <w:r w:rsidRPr="00D33CCA">
        <w:lastRenderedPageBreak/>
        <w:t>la baronnie par son neveu Philibert quelqu</w:t>
      </w:r>
      <w:r>
        <w:t>es années plus tard était-il consécutif</w:t>
      </w:r>
      <w:r w:rsidRPr="00D33CCA">
        <w:t xml:space="preserve"> à cet incident</w:t>
      </w:r>
      <w:r>
        <w:t xml:space="preserve"> </w:t>
      </w:r>
      <w:r w:rsidRPr="00D33CCA">
        <w:t>?</w:t>
      </w:r>
      <w:r>
        <w:t xml:space="preserve"> </w:t>
      </w:r>
    </w:p>
    <w:p w14:paraId="3578BD4F" w14:textId="7403617A" w:rsidR="00FA531B" w:rsidRDefault="00FA531B" w:rsidP="00806CA3">
      <w:pPr>
        <w:pStyle w:val="Sansinterligne"/>
        <w:ind w:right="1" w:firstLine="284"/>
        <w:jc w:val="both"/>
      </w:pPr>
    </w:p>
    <w:p w14:paraId="5FE04337" w14:textId="070EB1E0" w:rsidR="001302F3" w:rsidRDefault="007738DF" w:rsidP="001302F3">
      <w:pPr>
        <w:pStyle w:val="Sansinterligne"/>
        <w:ind w:right="1" w:firstLine="284"/>
        <w:jc w:val="both"/>
      </w:pPr>
      <w:r>
        <w:t xml:space="preserve">Quoiqu’il en soit, </w:t>
      </w:r>
      <w:proofErr w:type="spellStart"/>
      <w:r w:rsidR="00FA531B">
        <w:t>Frasnay</w:t>
      </w:r>
      <w:proofErr w:type="spellEnd"/>
      <w:r w:rsidR="00FA531B">
        <w:t xml:space="preserve"> resta dans cette famille et </w:t>
      </w:r>
      <w:r>
        <w:t>chez se</w:t>
      </w:r>
      <w:r w:rsidR="00FA531B">
        <w:t>s descendan</w:t>
      </w:r>
      <w:r>
        <w:t xml:space="preserve">ts </w:t>
      </w:r>
      <w:r w:rsidR="00FA531B">
        <w:t>jusqu’au</w:t>
      </w:r>
      <w:r w:rsidR="001302F3">
        <w:t xml:space="preserve"> </w:t>
      </w:r>
      <w:r w:rsidR="00FA531B">
        <w:t>début du XVIIIème siècle.</w:t>
      </w:r>
    </w:p>
    <w:p w14:paraId="267C37D0" w14:textId="77777777" w:rsidR="001302F3" w:rsidRDefault="001302F3" w:rsidP="001302F3">
      <w:pPr>
        <w:pStyle w:val="Sansinterligne"/>
        <w:ind w:right="1" w:firstLine="284"/>
        <w:jc w:val="both"/>
      </w:pPr>
    </w:p>
    <w:p w14:paraId="12FA7B64" w14:textId="710575C3" w:rsidR="0039613D" w:rsidRDefault="001302F3" w:rsidP="001302F3">
      <w:r>
        <w:t xml:space="preserve">     </w:t>
      </w:r>
      <w:r w:rsidR="00806CA3" w:rsidRPr="00D33CCA">
        <w:t xml:space="preserve">Au-delà des biens fonciers que le fief comprenait, </w:t>
      </w:r>
      <w:r w:rsidR="00896240">
        <w:t xml:space="preserve">dont Vieux-Moulin, </w:t>
      </w:r>
      <w:r w:rsidR="00806CA3" w:rsidRPr="00D33CCA">
        <w:t xml:space="preserve">une importante activité métallurgique lui fut associée dans la vallée de la Nièvre, à </w:t>
      </w:r>
      <w:r w:rsidR="00806CA3" w:rsidRPr="00D33CCA">
        <w:rPr>
          <w:shd w:val="clear" w:color="auto" w:fill="FFFFFF"/>
          <w:lang w:eastAsia="fr-FR"/>
        </w:rPr>
        <w:t xml:space="preserve">Chamilly, </w:t>
      </w:r>
      <w:proofErr w:type="spellStart"/>
      <w:r w:rsidR="00806CA3" w:rsidRPr="00D33CCA">
        <w:rPr>
          <w:shd w:val="clear" w:color="auto" w:fill="FFFFFF"/>
          <w:lang w:eastAsia="fr-FR"/>
        </w:rPr>
        <w:t>Vingeux</w:t>
      </w:r>
      <w:proofErr w:type="spellEnd"/>
      <w:r w:rsidR="00806CA3" w:rsidRPr="00D33CCA">
        <w:rPr>
          <w:shd w:val="clear" w:color="auto" w:fill="FFFFFF"/>
          <w:lang w:eastAsia="fr-FR"/>
        </w:rPr>
        <w:t xml:space="preserve">, la Douée </w:t>
      </w:r>
      <w:r w:rsidR="007738DF">
        <w:rPr>
          <w:shd w:val="clear" w:color="auto" w:fill="FFFFFF"/>
          <w:lang w:eastAsia="fr-FR"/>
        </w:rPr>
        <w:t>et</w:t>
      </w:r>
      <w:r w:rsidR="00806CA3" w:rsidRPr="00D33CCA">
        <w:rPr>
          <w:shd w:val="clear" w:color="auto" w:fill="FFFFFF"/>
          <w:lang w:eastAsia="fr-FR"/>
        </w:rPr>
        <w:t xml:space="preserve"> </w:t>
      </w:r>
      <w:proofErr w:type="spellStart"/>
      <w:r w:rsidR="00806CA3" w:rsidRPr="00D33CCA">
        <w:rPr>
          <w:shd w:val="clear" w:color="auto" w:fill="FFFFFF"/>
          <w:lang w:eastAsia="fr-FR"/>
        </w:rPr>
        <w:t>Forgebas</w:t>
      </w:r>
      <w:proofErr w:type="spellEnd"/>
      <w:r w:rsidR="00806CA3" w:rsidRPr="00D33CCA">
        <w:rPr>
          <w:shd w:val="clear" w:color="auto" w:fill="FFFFFF"/>
          <w:lang w:eastAsia="fr-FR"/>
        </w:rPr>
        <w:t xml:space="preserve">. L’ensemble </w:t>
      </w:r>
      <w:r w:rsidR="00806CA3" w:rsidRPr="00D33CCA">
        <w:t xml:space="preserve">fut racheté par Babaud de la </w:t>
      </w:r>
      <w:proofErr w:type="spellStart"/>
      <w:r w:rsidR="00806CA3" w:rsidRPr="00D33CCA">
        <w:t>Chaussade</w:t>
      </w:r>
      <w:proofErr w:type="spellEnd"/>
      <w:r w:rsidR="007738DF">
        <w:t xml:space="preserve"> en 1741</w:t>
      </w:r>
      <w:r w:rsidR="00806CA3" w:rsidRPr="00D33CCA">
        <w:t>, rattaché aux forges de Guérigny, et revendu avec elles à l’</w:t>
      </w:r>
      <w:proofErr w:type="spellStart"/>
      <w:r w:rsidR="00806CA3" w:rsidRPr="00D33CCA">
        <w:t>Etat</w:t>
      </w:r>
      <w:proofErr w:type="spellEnd"/>
      <w:r w:rsidR="00806CA3" w:rsidRPr="00D33CCA">
        <w:t xml:space="preserve"> en 1781</w:t>
      </w:r>
      <w:r>
        <w:t>.</w:t>
      </w:r>
    </w:p>
    <w:p w14:paraId="2AE6FCE7" w14:textId="7A80F8F7" w:rsidR="0039613D" w:rsidRDefault="0039613D" w:rsidP="00604335">
      <w:pPr>
        <w:pStyle w:val="Sansinterligne"/>
        <w:ind w:right="1"/>
        <w:jc w:val="both"/>
      </w:pPr>
    </w:p>
    <w:p w14:paraId="40DC0DC6" w14:textId="1F26C196" w:rsidR="0039613D" w:rsidRDefault="0039613D" w:rsidP="00604335">
      <w:pPr>
        <w:pStyle w:val="Sansinterligne"/>
        <w:ind w:right="1"/>
        <w:jc w:val="both"/>
      </w:pPr>
      <w:r>
        <w:t>_________</w:t>
      </w:r>
    </w:p>
    <w:p w14:paraId="07395C8F" w14:textId="77777777" w:rsidR="001302F3" w:rsidRDefault="001302F3" w:rsidP="001302F3">
      <w:pPr>
        <w:pStyle w:val="Sansinterligne"/>
        <w:ind w:right="1"/>
        <w:jc w:val="both"/>
      </w:pPr>
    </w:p>
    <w:p w14:paraId="0FCE2320" w14:textId="4DCF355D" w:rsidR="001302F3" w:rsidRPr="007738DF" w:rsidRDefault="001302F3" w:rsidP="001302F3">
      <w:pPr>
        <w:pStyle w:val="Titre2"/>
        <w:rPr>
          <w:i/>
          <w:iCs/>
        </w:rPr>
      </w:pPr>
      <w:r w:rsidRPr="007738DF">
        <w:rPr>
          <w:i/>
          <w:iCs/>
        </w:rPr>
        <w:t xml:space="preserve">Suite des seigneurs puis barons de </w:t>
      </w:r>
      <w:proofErr w:type="spellStart"/>
      <w:r w:rsidRPr="007738DF">
        <w:rPr>
          <w:i/>
          <w:iCs/>
        </w:rPr>
        <w:t>Frasnay</w:t>
      </w:r>
      <w:proofErr w:type="spellEnd"/>
    </w:p>
    <w:p w14:paraId="2E8B4560" w14:textId="39A19DF8" w:rsidR="001302F3" w:rsidRPr="001302F3" w:rsidRDefault="001302F3" w:rsidP="001302F3">
      <w:r>
        <w:t>______</w:t>
      </w:r>
    </w:p>
    <w:p w14:paraId="10FB321A" w14:textId="77777777" w:rsidR="001302F3" w:rsidRDefault="001302F3" w:rsidP="001302F3">
      <w:pPr>
        <w:pStyle w:val="Titre2"/>
        <w:numPr>
          <w:ilvl w:val="0"/>
          <w:numId w:val="6"/>
        </w:numPr>
      </w:pPr>
      <w:r>
        <w:t>Comtes de Nevers</w:t>
      </w:r>
    </w:p>
    <w:p w14:paraId="74E167FE" w14:textId="77777777" w:rsidR="001302F3" w:rsidRDefault="00604335" w:rsidP="001302F3">
      <w:pPr>
        <w:pStyle w:val="Titre2"/>
        <w:numPr>
          <w:ilvl w:val="0"/>
          <w:numId w:val="6"/>
        </w:numPr>
      </w:pPr>
      <w:r>
        <w:t xml:space="preserve">Chanoines de </w:t>
      </w:r>
      <w:proofErr w:type="spellStart"/>
      <w:r>
        <w:t>Frasnay</w:t>
      </w:r>
      <w:proofErr w:type="spellEnd"/>
    </w:p>
    <w:p w14:paraId="091EA358" w14:textId="77777777" w:rsidR="001302F3" w:rsidRDefault="00604335" w:rsidP="001302F3">
      <w:pPr>
        <w:pStyle w:val="Titre2"/>
        <w:numPr>
          <w:ilvl w:val="0"/>
          <w:numId w:val="6"/>
        </w:numPr>
      </w:pPr>
      <w:r>
        <w:t>Claude de Châteauneuf</w:t>
      </w:r>
    </w:p>
    <w:p w14:paraId="0C182484" w14:textId="5919CCB6" w:rsidR="00604335" w:rsidRDefault="00A41BB0" w:rsidP="001302F3">
      <w:pPr>
        <w:pStyle w:val="Titre2"/>
        <w:numPr>
          <w:ilvl w:val="0"/>
          <w:numId w:val="6"/>
        </w:numPr>
      </w:pPr>
      <w:r>
        <w:t xml:space="preserve">Jean </w:t>
      </w:r>
      <w:r w:rsidR="001302F3">
        <w:t xml:space="preserve">IV </w:t>
      </w:r>
      <w:r>
        <w:t>de La Rivière</w:t>
      </w:r>
    </w:p>
    <w:p w14:paraId="76D3B3B2" w14:textId="7525CBB9" w:rsidR="00604335" w:rsidRDefault="00604335" w:rsidP="00604335">
      <w:pPr>
        <w:pStyle w:val="Sansinterligne"/>
        <w:ind w:right="1"/>
        <w:jc w:val="both"/>
      </w:pPr>
      <w:r>
        <w:t>_______</w:t>
      </w:r>
    </w:p>
    <w:p w14:paraId="0E85940D" w14:textId="77777777" w:rsidR="00806CA3" w:rsidRPr="00A96982" w:rsidRDefault="00806CA3" w:rsidP="00806CA3">
      <w:pPr>
        <w:pStyle w:val="Sansinterligne"/>
        <w:ind w:right="1" w:firstLine="284"/>
        <w:jc w:val="both"/>
        <w:rPr>
          <w:b/>
          <w:bCs/>
          <w:i/>
          <w:iCs/>
          <w:color w:val="002060"/>
        </w:rPr>
      </w:pPr>
    </w:p>
    <w:p w14:paraId="535BA849" w14:textId="697205A1" w:rsidR="008C4DC7" w:rsidRDefault="00604335" w:rsidP="00435C79">
      <w:pPr>
        <w:pStyle w:val="Titre2"/>
      </w:pPr>
      <w:r>
        <w:t>1/ Philibert de L</w:t>
      </w:r>
      <w:r w:rsidR="00435C79">
        <w:t>A PLATIERE (1451-1508)</w:t>
      </w:r>
    </w:p>
    <w:p w14:paraId="37B362A3" w14:textId="40E2F31C" w:rsidR="0017231F" w:rsidRPr="0017231F" w:rsidRDefault="00435C79" w:rsidP="008C4DC7">
      <w:proofErr w:type="spellStart"/>
      <w:r>
        <w:t>Sgr</w:t>
      </w:r>
      <w:proofErr w:type="spellEnd"/>
      <w:r>
        <w:t xml:space="preserve"> des Bordes, Cons. </w:t>
      </w:r>
      <w:proofErr w:type="gramStart"/>
      <w:r>
        <w:t>et</w:t>
      </w:r>
      <w:proofErr w:type="gramEnd"/>
      <w:r>
        <w:t xml:space="preserve"> </w:t>
      </w:r>
      <w:proofErr w:type="spellStart"/>
      <w:r>
        <w:t>Chamb</w:t>
      </w:r>
      <w:proofErr w:type="spellEnd"/>
      <w:r>
        <w:t xml:space="preserve">. </w:t>
      </w:r>
      <w:proofErr w:type="gramStart"/>
      <w:r>
        <w:t>du</w:t>
      </w:r>
      <w:proofErr w:type="gramEnd"/>
      <w:r>
        <w:t xml:space="preserve"> duc de Bourbon </w:t>
      </w:r>
      <w:r w:rsidRPr="005A1A22">
        <w:rPr>
          <w:i/>
          <w:iCs/>
        </w:rPr>
        <w:t xml:space="preserve">(fils d’Imbert, </w:t>
      </w:r>
      <w:proofErr w:type="spellStart"/>
      <w:r w:rsidRPr="005A1A22">
        <w:rPr>
          <w:i/>
          <w:iCs/>
        </w:rPr>
        <w:t>sgr</w:t>
      </w:r>
      <w:proofErr w:type="spellEnd"/>
      <w:r w:rsidRPr="005A1A22">
        <w:rPr>
          <w:i/>
          <w:iCs/>
        </w:rPr>
        <w:t xml:space="preserve"> des Bordes)</w:t>
      </w:r>
      <w:r w:rsidR="0017231F">
        <w:rPr>
          <w:i/>
          <w:iCs/>
        </w:rPr>
        <w:t xml:space="preserve">, </w:t>
      </w:r>
      <w:r w:rsidR="0017231F" w:rsidRPr="0017231F">
        <w:t xml:space="preserve">Baron de </w:t>
      </w:r>
      <w:proofErr w:type="spellStart"/>
      <w:r w:rsidR="0017231F" w:rsidRPr="0017231F">
        <w:t>Frasnay</w:t>
      </w:r>
      <w:proofErr w:type="spellEnd"/>
      <w:r w:rsidR="0017231F" w:rsidRPr="0017231F">
        <w:t>-les-Chanoines</w:t>
      </w:r>
      <w:r w:rsidR="0017231F">
        <w:t>, cité en 1487</w:t>
      </w:r>
      <w:r w:rsidR="0017231F">
        <w:rPr>
          <w:rStyle w:val="Appelnotedebasdep"/>
        </w:rPr>
        <w:footnoteReference w:id="4"/>
      </w:r>
    </w:p>
    <w:p w14:paraId="1293F4D8" w14:textId="5124C501" w:rsidR="006924D6" w:rsidRDefault="006924D6" w:rsidP="008C4DC7">
      <w:pPr>
        <w:rPr>
          <w:i/>
          <w:iCs/>
        </w:rPr>
      </w:pPr>
    </w:p>
    <w:p w14:paraId="0AA69C98" w14:textId="75B06E30" w:rsidR="006924D6" w:rsidRPr="005A1A22" w:rsidRDefault="006924D6" w:rsidP="006924D6">
      <w:pPr>
        <w:jc w:val="center"/>
        <w:rPr>
          <w:i/>
          <w:iCs/>
        </w:rPr>
      </w:pPr>
      <w:r>
        <w:rPr>
          <w:i/>
          <w:iCs/>
          <w:noProof/>
        </w:rPr>
        <w:drawing>
          <wp:inline distT="0" distB="0" distL="0" distR="0" wp14:anchorId="1FB7CF0F" wp14:editId="68E9EF9D">
            <wp:extent cx="777172" cy="857068"/>
            <wp:effectExtent l="0" t="0" r="0" b="0"/>
            <wp:docPr id="6" name="Image 6" descr="Une image contenant text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texte, clipart&#10;&#10;Description générée automatiquemen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8586" cy="869656"/>
                    </a:xfrm>
                    <a:prstGeom prst="rect">
                      <a:avLst/>
                    </a:prstGeom>
                    <a:noFill/>
                    <a:ln>
                      <a:noFill/>
                    </a:ln>
                  </pic:spPr>
                </pic:pic>
              </a:graphicData>
            </a:graphic>
          </wp:inline>
        </w:drawing>
      </w:r>
    </w:p>
    <w:p w14:paraId="3AFCBB9D" w14:textId="719A555D" w:rsidR="00435C79" w:rsidRDefault="00435C79" w:rsidP="008C4DC7">
      <w:pPr>
        <w:rPr>
          <w:i/>
          <w:iCs/>
        </w:rPr>
      </w:pPr>
      <w:r>
        <w:t xml:space="preserve">X 1463, </w:t>
      </w:r>
      <w:r w:rsidRPr="00435C79">
        <w:rPr>
          <w:b/>
          <w:bCs/>
        </w:rPr>
        <w:t>Marie de FONTENAY</w:t>
      </w:r>
      <w:r>
        <w:t xml:space="preserve"> </w:t>
      </w:r>
      <w:r w:rsidRPr="00435C79">
        <w:rPr>
          <w:i/>
          <w:iCs/>
        </w:rPr>
        <w:t>(fille de Guy II et Jeanne d’Estampes)</w:t>
      </w:r>
    </w:p>
    <w:p w14:paraId="48C9D03D" w14:textId="3CAD73C5" w:rsidR="006924D6" w:rsidRDefault="006924D6" w:rsidP="006924D6">
      <w:pPr>
        <w:jc w:val="right"/>
        <w:rPr>
          <w:i/>
          <w:iCs/>
        </w:rPr>
      </w:pPr>
      <w:r>
        <w:fldChar w:fldCharType="begin"/>
      </w:r>
      <w:r>
        <w:instrText xml:space="preserve"> INCLUDEPICTURE "https://upload.wikimedia.org/wikipedia/commons/thumb/1/1d/Blason_d%27Amaury_de_Fontenay.svg/545px-Blason_d%27Amaury_de_Fontenay.svg.png" \* MERGEFORMATINET </w:instrText>
      </w:r>
      <w:r>
        <w:fldChar w:fldCharType="separate"/>
      </w:r>
      <w:r>
        <w:rPr>
          <w:noProof/>
        </w:rPr>
        <w:drawing>
          <wp:inline distT="0" distB="0" distL="0" distR="0" wp14:anchorId="577E3964" wp14:editId="3BAEE2DF">
            <wp:extent cx="497189" cy="547007"/>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5276" cy="566906"/>
                    </a:xfrm>
                    <a:prstGeom prst="rect">
                      <a:avLst/>
                    </a:prstGeom>
                    <a:noFill/>
                    <a:ln>
                      <a:noFill/>
                    </a:ln>
                  </pic:spPr>
                </pic:pic>
              </a:graphicData>
            </a:graphic>
          </wp:inline>
        </w:drawing>
      </w:r>
      <w:r>
        <w:fldChar w:fldCharType="end"/>
      </w:r>
    </w:p>
    <w:p w14:paraId="6D402E13" w14:textId="77777777" w:rsidR="005A1A22" w:rsidRDefault="00F63460" w:rsidP="005A1A22">
      <w:pPr>
        <w:rPr>
          <w:i/>
          <w:iCs/>
        </w:rPr>
      </w:pPr>
      <w:r>
        <w:rPr>
          <w:i/>
          <w:iCs/>
        </w:rPr>
        <w:t>D’où :</w:t>
      </w:r>
      <w:r w:rsidR="005A1A22">
        <w:rPr>
          <w:i/>
          <w:iCs/>
        </w:rPr>
        <w:t xml:space="preserve"> </w:t>
      </w:r>
    </w:p>
    <w:p w14:paraId="0E3F94B7" w14:textId="10C546A1" w:rsidR="00F63460" w:rsidRDefault="00F63460" w:rsidP="005A1A22">
      <w:pPr>
        <w:pStyle w:val="Paragraphedeliste"/>
        <w:numPr>
          <w:ilvl w:val="0"/>
          <w:numId w:val="3"/>
        </w:numPr>
        <w:rPr>
          <w:b/>
          <w:bCs/>
          <w:i/>
          <w:iCs/>
        </w:rPr>
      </w:pPr>
      <w:r w:rsidRPr="005A1A22">
        <w:rPr>
          <w:b/>
          <w:bCs/>
          <w:i/>
          <w:iCs/>
        </w:rPr>
        <w:t>Philibert, qui sui</w:t>
      </w:r>
      <w:r w:rsidR="005A1A22">
        <w:rPr>
          <w:b/>
          <w:bCs/>
          <w:i/>
          <w:iCs/>
        </w:rPr>
        <w:t>vra</w:t>
      </w:r>
    </w:p>
    <w:p w14:paraId="7B33584A" w14:textId="7278D9BD" w:rsidR="005A1A22" w:rsidRDefault="005A1A22" w:rsidP="005A1A22">
      <w:pPr>
        <w:pStyle w:val="Paragraphedeliste"/>
        <w:numPr>
          <w:ilvl w:val="0"/>
          <w:numId w:val="3"/>
        </w:numPr>
        <w:rPr>
          <w:b/>
          <w:bCs/>
          <w:i/>
          <w:iCs/>
        </w:rPr>
      </w:pPr>
      <w:r>
        <w:rPr>
          <w:b/>
          <w:bCs/>
          <w:i/>
          <w:iCs/>
        </w:rPr>
        <w:t>Guillaume, qui suit</w:t>
      </w:r>
    </w:p>
    <w:p w14:paraId="111AE197" w14:textId="77777777" w:rsidR="005A1A22" w:rsidRPr="005A1A22" w:rsidRDefault="005A1A22" w:rsidP="005A1A22">
      <w:pPr>
        <w:pStyle w:val="Paragraphedeliste"/>
        <w:rPr>
          <w:b/>
          <w:bCs/>
          <w:i/>
          <w:iCs/>
        </w:rPr>
      </w:pPr>
    </w:p>
    <w:p w14:paraId="0A1C57BB" w14:textId="2BFCD3F4" w:rsidR="00F63460" w:rsidRPr="005A1A22" w:rsidRDefault="005A1A22" w:rsidP="005A1A22">
      <w:pPr>
        <w:rPr>
          <w:b/>
          <w:bCs/>
        </w:rPr>
      </w:pPr>
      <w:r>
        <w:t xml:space="preserve">X2 Léonarde de LA PERRIERE, d’où : </w:t>
      </w:r>
      <w:r w:rsidR="00F63460" w:rsidRPr="005A1A22">
        <w:rPr>
          <w:b/>
          <w:bCs/>
        </w:rPr>
        <w:t>Imbert</w:t>
      </w:r>
      <w:r>
        <w:rPr>
          <w:b/>
          <w:bCs/>
        </w:rPr>
        <w:t xml:space="preserve"> de LA PLATIERE</w:t>
      </w:r>
      <w:r w:rsidR="00F63460" w:rsidRPr="005A1A22">
        <w:rPr>
          <w:b/>
          <w:bCs/>
        </w:rPr>
        <w:t xml:space="preserve">, </w:t>
      </w:r>
      <w:r>
        <w:rPr>
          <w:b/>
          <w:bCs/>
        </w:rPr>
        <w:t xml:space="preserve">prieur de St-Eloi, Conseiller-clerc au </w:t>
      </w:r>
      <w:proofErr w:type="spellStart"/>
      <w:r>
        <w:rPr>
          <w:b/>
          <w:bCs/>
        </w:rPr>
        <w:t>parl</w:t>
      </w:r>
      <w:proofErr w:type="spellEnd"/>
      <w:r>
        <w:rPr>
          <w:b/>
          <w:bCs/>
        </w:rPr>
        <w:t xml:space="preserve">. </w:t>
      </w:r>
      <w:proofErr w:type="gramStart"/>
      <w:r>
        <w:rPr>
          <w:b/>
          <w:bCs/>
        </w:rPr>
        <w:t>de</w:t>
      </w:r>
      <w:proofErr w:type="gramEnd"/>
      <w:r>
        <w:rPr>
          <w:b/>
          <w:bCs/>
        </w:rPr>
        <w:t xml:space="preserve"> Paris, </w:t>
      </w:r>
      <w:proofErr w:type="spellStart"/>
      <w:r>
        <w:rPr>
          <w:b/>
          <w:bCs/>
        </w:rPr>
        <w:t>E</w:t>
      </w:r>
      <w:r w:rsidR="00F63460" w:rsidRPr="005A1A22">
        <w:rPr>
          <w:b/>
          <w:bCs/>
        </w:rPr>
        <w:t>vêque</w:t>
      </w:r>
      <w:proofErr w:type="spellEnd"/>
      <w:r w:rsidR="00F63460" w:rsidRPr="005A1A22">
        <w:rPr>
          <w:b/>
          <w:bCs/>
        </w:rPr>
        <w:t xml:space="preserve"> de Nevers</w:t>
      </w:r>
      <w:r w:rsidRPr="005A1A22">
        <w:rPr>
          <w:b/>
          <w:bCs/>
        </w:rPr>
        <w:t xml:space="preserve"> (1513-1519)</w:t>
      </w:r>
    </w:p>
    <w:p w14:paraId="7451724E" w14:textId="0F71B750" w:rsidR="00604335" w:rsidRDefault="00604335" w:rsidP="008C4DC7"/>
    <w:p w14:paraId="1892446B" w14:textId="6183872A" w:rsidR="005A1A22" w:rsidRDefault="005A1A22" w:rsidP="005A1A22">
      <w:pPr>
        <w:pStyle w:val="Titre2"/>
      </w:pPr>
      <w:r>
        <w:t>2/ Guillaume de LA PLATIERE</w:t>
      </w:r>
    </w:p>
    <w:p w14:paraId="0DE542FB" w14:textId="40D54F42" w:rsidR="005A1A22" w:rsidRDefault="005A1A22" w:rsidP="005A1A22">
      <w:r>
        <w:t>Baron de Prie, gentilhomme de la Maison du Roi ;</w:t>
      </w:r>
    </w:p>
    <w:p w14:paraId="340DFFC5" w14:textId="3F425FFA" w:rsidR="005A1A22" w:rsidRDefault="005A1A22" w:rsidP="005A1A22">
      <w:r>
        <w:t xml:space="preserve">X 1511, </w:t>
      </w:r>
      <w:r w:rsidRPr="005A1A22">
        <w:rPr>
          <w:b/>
          <w:bCs/>
        </w:rPr>
        <w:t>Marie de CHATEAUVIEUX</w:t>
      </w:r>
      <w:r>
        <w:t xml:space="preserve">, </w:t>
      </w:r>
      <w:proofErr w:type="spellStart"/>
      <w:r>
        <w:t>sp</w:t>
      </w:r>
      <w:proofErr w:type="spellEnd"/>
    </w:p>
    <w:p w14:paraId="7646A696" w14:textId="0D931F75" w:rsidR="005A1A22" w:rsidRDefault="006924D6" w:rsidP="007738DF">
      <w:pPr>
        <w:jc w:val="right"/>
      </w:pPr>
      <w:r>
        <w:rPr>
          <w:noProof/>
        </w:rPr>
        <w:drawing>
          <wp:inline distT="0" distB="0" distL="0" distR="0" wp14:anchorId="1CFD5329" wp14:editId="3C2F344C">
            <wp:extent cx="555172" cy="610287"/>
            <wp:effectExtent l="0" t="0" r="3810" b="0"/>
            <wp:docPr id="10" name="Image 10" descr="Une image contenant text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texte, clipart&#10;&#10;Description générée automatiquemen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084" cy="627779"/>
                    </a:xfrm>
                    <a:prstGeom prst="rect">
                      <a:avLst/>
                    </a:prstGeom>
                    <a:noFill/>
                    <a:ln>
                      <a:noFill/>
                    </a:ln>
                  </pic:spPr>
                </pic:pic>
              </a:graphicData>
            </a:graphic>
          </wp:inline>
        </w:drawing>
      </w:r>
    </w:p>
    <w:p w14:paraId="1F2AFF55" w14:textId="03ABF0EF" w:rsidR="00604335" w:rsidRDefault="00604335" w:rsidP="00435C79">
      <w:pPr>
        <w:pStyle w:val="Titre2"/>
      </w:pPr>
      <w:r>
        <w:t>2</w:t>
      </w:r>
      <w:r w:rsidR="005A1A22">
        <w:t>bis</w:t>
      </w:r>
      <w:r>
        <w:t>/ Philibert II de L</w:t>
      </w:r>
      <w:r w:rsidR="00435C79">
        <w:t>A PLATIERE</w:t>
      </w:r>
    </w:p>
    <w:p w14:paraId="5A509C11" w14:textId="023026E4" w:rsidR="00435C79" w:rsidRDefault="00435C79" w:rsidP="008C4DC7">
      <w:proofErr w:type="spellStart"/>
      <w:r>
        <w:t>Sgr</w:t>
      </w:r>
      <w:proofErr w:type="spellEnd"/>
      <w:r>
        <w:t xml:space="preserve"> des Bordes</w:t>
      </w:r>
    </w:p>
    <w:p w14:paraId="0C50A21E" w14:textId="79F62C3C" w:rsidR="00435C79" w:rsidRDefault="00435C79" w:rsidP="008C4DC7">
      <w:pPr>
        <w:rPr>
          <w:i/>
          <w:iCs/>
        </w:rPr>
      </w:pPr>
      <w:r>
        <w:t xml:space="preserve">X </w:t>
      </w:r>
      <w:r w:rsidRPr="00435C79">
        <w:rPr>
          <w:b/>
          <w:bCs/>
        </w:rPr>
        <w:t>Anne de JAUCOURT</w:t>
      </w:r>
      <w:r>
        <w:t xml:space="preserve"> </w:t>
      </w:r>
      <w:r w:rsidRPr="00435C79">
        <w:rPr>
          <w:i/>
          <w:iCs/>
        </w:rPr>
        <w:t>(fille de Hugues et Louise de Roussillon)</w:t>
      </w:r>
    </w:p>
    <w:p w14:paraId="2207CD75" w14:textId="3B9F8F8D" w:rsidR="00604335" w:rsidRDefault="006924D6" w:rsidP="006924D6">
      <w:pPr>
        <w:jc w:val="right"/>
        <w:rPr>
          <w:i/>
          <w:iCs/>
        </w:rPr>
      </w:pPr>
      <w:r>
        <w:rPr>
          <w:i/>
          <w:iCs/>
          <w:noProof/>
        </w:rPr>
        <w:drawing>
          <wp:inline distT="0" distB="0" distL="0" distR="0" wp14:anchorId="5C6AFE70" wp14:editId="7561EF51">
            <wp:extent cx="565916" cy="636815"/>
            <wp:effectExtent l="0" t="0" r="571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2209" cy="655149"/>
                    </a:xfrm>
                    <a:prstGeom prst="rect">
                      <a:avLst/>
                    </a:prstGeom>
                    <a:noFill/>
                    <a:ln>
                      <a:noFill/>
                    </a:ln>
                  </pic:spPr>
                </pic:pic>
              </a:graphicData>
            </a:graphic>
          </wp:inline>
        </w:drawing>
      </w:r>
    </w:p>
    <w:p w14:paraId="7352EC7C" w14:textId="24B8FB13" w:rsidR="001920A6" w:rsidRDefault="001920A6" w:rsidP="001920A6">
      <w:pPr>
        <w:rPr>
          <w:i/>
          <w:iCs/>
        </w:rPr>
      </w:pPr>
      <w:r>
        <w:rPr>
          <w:i/>
          <w:iCs/>
        </w:rPr>
        <w:t xml:space="preserve">D’où : </w:t>
      </w:r>
    </w:p>
    <w:p w14:paraId="6784C711" w14:textId="39B373E0" w:rsidR="001920A6" w:rsidRPr="001920A6" w:rsidRDefault="001920A6" w:rsidP="001920A6">
      <w:pPr>
        <w:pStyle w:val="Paragraphedeliste"/>
        <w:numPr>
          <w:ilvl w:val="0"/>
          <w:numId w:val="3"/>
        </w:numPr>
        <w:rPr>
          <w:b/>
          <w:bCs/>
          <w:i/>
          <w:iCs/>
        </w:rPr>
      </w:pPr>
      <w:r w:rsidRPr="001920A6">
        <w:rPr>
          <w:b/>
          <w:bCs/>
          <w:i/>
          <w:iCs/>
        </w:rPr>
        <w:t>Imbert, qui suit</w:t>
      </w:r>
    </w:p>
    <w:p w14:paraId="189E9CEA" w14:textId="4C1C4C3E" w:rsidR="001920A6" w:rsidRPr="001920A6" w:rsidRDefault="001920A6" w:rsidP="001920A6">
      <w:pPr>
        <w:pStyle w:val="Paragraphedeliste"/>
        <w:numPr>
          <w:ilvl w:val="0"/>
          <w:numId w:val="3"/>
        </w:numPr>
        <w:rPr>
          <w:b/>
          <w:bCs/>
          <w:i/>
          <w:iCs/>
        </w:rPr>
      </w:pPr>
      <w:r w:rsidRPr="001920A6">
        <w:rPr>
          <w:b/>
          <w:bCs/>
          <w:i/>
          <w:iCs/>
        </w:rPr>
        <w:t>François, qui suivra</w:t>
      </w:r>
      <w:r>
        <w:rPr>
          <w:b/>
          <w:bCs/>
          <w:i/>
          <w:iCs/>
        </w:rPr>
        <w:t xml:space="preserve"> en 3bis</w:t>
      </w:r>
    </w:p>
    <w:p w14:paraId="71B7E6A8" w14:textId="77777777" w:rsidR="001920A6" w:rsidRDefault="001920A6" w:rsidP="00435C79">
      <w:pPr>
        <w:pStyle w:val="Titre2"/>
      </w:pPr>
    </w:p>
    <w:p w14:paraId="63C420AD" w14:textId="34711824" w:rsidR="00604335" w:rsidRDefault="00604335" w:rsidP="00435C79">
      <w:pPr>
        <w:pStyle w:val="Titre2"/>
      </w:pPr>
      <w:r>
        <w:t>3/ Imbert de L</w:t>
      </w:r>
      <w:r w:rsidR="00435C79">
        <w:t>A PLATIERE (1500-1567)</w:t>
      </w:r>
    </w:p>
    <w:p w14:paraId="73402D88" w14:textId="77777777" w:rsidR="00FA531B" w:rsidRDefault="0070691E" w:rsidP="0070691E">
      <w:proofErr w:type="spellStart"/>
      <w:r>
        <w:t>Sgr</w:t>
      </w:r>
      <w:proofErr w:type="spellEnd"/>
      <w:r>
        <w:t xml:space="preserve"> d’</w:t>
      </w:r>
      <w:proofErr w:type="spellStart"/>
      <w:r>
        <w:t>Epoisses</w:t>
      </w:r>
      <w:proofErr w:type="spellEnd"/>
      <w:r>
        <w:t xml:space="preserve">, baron de </w:t>
      </w:r>
      <w:proofErr w:type="spellStart"/>
      <w:r>
        <w:t>Frasnay</w:t>
      </w:r>
      <w:proofErr w:type="spellEnd"/>
      <w:r>
        <w:t xml:space="preserve"> </w:t>
      </w:r>
      <w:r>
        <w:rPr>
          <w:rStyle w:val="Appelnotedebasdep"/>
        </w:rPr>
        <w:footnoteReference w:id="5"/>
      </w:r>
      <w:r w:rsidR="00FA531B">
        <w:t xml:space="preserve"> (Hom. </w:t>
      </w:r>
      <w:proofErr w:type="gramStart"/>
      <w:r w:rsidR="00FA531B">
        <w:t>au</w:t>
      </w:r>
      <w:proofErr w:type="gramEnd"/>
      <w:r w:rsidR="00FA531B">
        <w:t xml:space="preserve"> duc en 1540</w:t>
      </w:r>
      <w:r w:rsidR="00FA531B">
        <w:rPr>
          <w:rStyle w:val="Appelnotedebasdep"/>
        </w:rPr>
        <w:footnoteReference w:id="6"/>
      </w:r>
      <w:r w:rsidR="00FA531B">
        <w:t xml:space="preserve">) </w:t>
      </w:r>
    </w:p>
    <w:p w14:paraId="19D63543" w14:textId="1E3D2008" w:rsidR="0070691E" w:rsidRDefault="00FA531B" w:rsidP="0070691E">
      <w:r>
        <w:t xml:space="preserve">La même année, un dénombrement </w:t>
      </w:r>
      <w:r w:rsidRPr="00D33CCA">
        <w:rPr>
          <w:lang w:eastAsia="fr-FR"/>
        </w:rPr>
        <w:t>« </w:t>
      </w:r>
      <w:r w:rsidRPr="00D33CCA">
        <w:rPr>
          <w:i/>
          <w:lang w:eastAsia="fr-FR"/>
        </w:rPr>
        <w:t>…</w:t>
      </w:r>
      <w:r w:rsidRPr="00834768">
        <w:rPr>
          <w:i/>
          <w:lang w:eastAsia="fr-FR"/>
        </w:rPr>
        <w:t>par la dame de Garchy</w:t>
      </w:r>
      <w:r w:rsidRPr="00D33CCA">
        <w:rPr>
          <w:i/>
          <w:lang w:eastAsia="fr-FR"/>
        </w:rPr>
        <w:t xml:space="preserve"> </w:t>
      </w:r>
      <w:r>
        <w:rPr>
          <w:iCs/>
          <w:lang w:eastAsia="fr-FR"/>
        </w:rPr>
        <w:t>(</w:t>
      </w:r>
      <w:r w:rsidRPr="001D62F4">
        <w:rPr>
          <w:iCs/>
          <w:lang w:eastAsia="fr-FR"/>
        </w:rPr>
        <w:t xml:space="preserve">Aimée de Fontenay, veuve de Jean de </w:t>
      </w:r>
      <w:proofErr w:type="spellStart"/>
      <w:r w:rsidRPr="001D62F4">
        <w:rPr>
          <w:iCs/>
          <w:lang w:eastAsia="fr-FR"/>
        </w:rPr>
        <w:t>Maraffin</w:t>
      </w:r>
      <w:proofErr w:type="spellEnd"/>
      <w:r w:rsidRPr="001D62F4">
        <w:rPr>
          <w:iCs/>
          <w:lang w:eastAsia="fr-FR"/>
        </w:rPr>
        <w:t>)</w:t>
      </w:r>
      <w:r>
        <w:rPr>
          <w:i/>
          <w:lang w:eastAsia="fr-FR"/>
        </w:rPr>
        <w:t xml:space="preserve"> </w:t>
      </w:r>
      <w:r w:rsidRPr="00D33CCA">
        <w:rPr>
          <w:i/>
          <w:lang w:eastAsia="fr-FR"/>
        </w:rPr>
        <w:t xml:space="preserve">au baron de </w:t>
      </w:r>
      <w:proofErr w:type="spellStart"/>
      <w:r w:rsidRPr="00D33CCA">
        <w:rPr>
          <w:i/>
          <w:lang w:eastAsia="fr-FR"/>
        </w:rPr>
        <w:t>Frasnay</w:t>
      </w:r>
      <w:proofErr w:type="spellEnd"/>
      <w:r w:rsidRPr="00D33CCA">
        <w:rPr>
          <w:i/>
          <w:lang w:eastAsia="fr-FR"/>
        </w:rPr>
        <w:t xml:space="preserve">, des terres et seigneuries de Garchy, </w:t>
      </w:r>
      <w:proofErr w:type="spellStart"/>
      <w:r w:rsidRPr="00D33CCA">
        <w:rPr>
          <w:i/>
          <w:lang w:eastAsia="fr-FR"/>
        </w:rPr>
        <w:t>Vielmolin</w:t>
      </w:r>
      <w:proofErr w:type="spellEnd"/>
      <w:r w:rsidRPr="00D33CCA">
        <w:rPr>
          <w:i/>
          <w:lang w:eastAsia="fr-FR"/>
        </w:rPr>
        <w:t xml:space="preserve">, Narcy et Neuville … Item les maisons, granges, </w:t>
      </w:r>
      <w:proofErr w:type="spellStart"/>
      <w:r w:rsidRPr="00D33CCA">
        <w:rPr>
          <w:i/>
          <w:lang w:eastAsia="fr-FR"/>
        </w:rPr>
        <w:t>prez</w:t>
      </w:r>
      <w:proofErr w:type="spellEnd"/>
      <w:r w:rsidRPr="00D33CCA">
        <w:rPr>
          <w:i/>
          <w:lang w:eastAsia="fr-FR"/>
        </w:rPr>
        <w:t xml:space="preserve"> et terres qui furent à feu Pierre de la Barre auprès dudit Garchy </w:t>
      </w:r>
      <w:r w:rsidRPr="00D33CCA">
        <w:rPr>
          <w:lang w:eastAsia="fr-FR"/>
        </w:rPr>
        <w:t>»</w:t>
      </w:r>
      <w:r w:rsidRPr="00D33CCA">
        <w:rPr>
          <w:rStyle w:val="Appelnotedebasdep"/>
          <w:lang w:eastAsia="fr-FR"/>
        </w:rPr>
        <w:footnoteReference w:id="7"/>
      </w:r>
      <w:r>
        <w:rPr>
          <w:rFonts w:cs="Times New Roman"/>
        </w:rPr>
        <w:t xml:space="preserve">, confirme la </w:t>
      </w:r>
      <w:r w:rsidR="007738DF">
        <w:rPr>
          <w:rFonts w:cs="Times New Roman"/>
        </w:rPr>
        <w:t xml:space="preserve">suzeraineté de </w:t>
      </w:r>
      <w:proofErr w:type="spellStart"/>
      <w:r w:rsidR="007738DF">
        <w:rPr>
          <w:rFonts w:cs="Times New Roman"/>
        </w:rPr>
        <w:t>Frasnay</w:t>
      </w:r>
      <w:proofErr w:type="spellEnd"/>
      <w:r>
        <w:rPr>
          <w:rFonts w:cs="Times New Roman"/>
        </w:rPr>
        <w:t>.</w:t>
      </w:r>
    </w:p>
    <w:p w14:paraId="712871AF" w14:textId="49C5FB38" w:rsidR="0070691E" w:rsidRPr="0070691E" w:rsidRDefault="0070691E" w:rsidP="0070691E"/>
    <w:p w14:paraId="7646D8F3" w14:textId="77777777" w:rsidR="00F63460" w:rsidRPr="003A4249" w:rsidRDefault="00F63460" w:rsidP="00F63460">
      <w:pPr>
        <w:spacing w:line="240" w:lineRule="auto"/>
        <w:jc w:val="center"/>
        <w:rPr>
          <w:rFonts w:ascii="Times New Roman" w:eastAsia="Times New Roman" w:hAnsi="Times New Roman" w:cs="Times New Roman"/>
          <w:sz w:val="24"/>
          <w:szCs w:val="24"/>
          <w:lang w:eastAsia="fr-FR"/>
        </w:rPr>
      </w:pPr>
      <w:r>
        <w:rPr>
          <w:noProof/>
          <w:color w:val="0000FF"/>
          <w:lang w:eastAsia="fr-FR"/>
        </w:rPr>
        <w:lastRenderedPageBreak/>
        <w:drawing>
          <wp:inline distT="0" distB="0" distL="0" distR="0" wp14:anchorId="1FF1C03F" wp14:editId="1868FE5E">
            <wp:extent cx="1095375" cy="1452430"/>
            <wp:effectExtent l="0" t="0" r="0" b="0"/>
            <wp:docPr id="4" name="Image 4" descr="image">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10112" cy="1471970"/>
                    </a:xfrm>
                    <a:prstGeom prst="rect">
                      <a:avLst/>
                    </a:prstGeom>
                    <a:noFill/>
                    <a:ln>
                      <a:noFill/>
                    </a:ln>
                  </pic:spPr>
                </pic:pic>
              </a:graphicData>
            </a:graphic>
          </wp:inline>
        </w:drawing>
      </w:r>
      <w:r>
        <w:rPr>
          <w:noProof/>
          <w:lang w:eastAsia="fr-FR"/>
        </w:rPr>
        <w:drawing>
          <wp:inline distT="0" distB="0" distL="0" distR="0" wp14:anchorId="0EF30896" wp14:editId="1C9D0AF5">
            <wp:extent cx="952500" cy="1047750"/>
            <wp:effectExtent l="0" t="0" r="0" b="0"/>
            <wp:docPr id="18" name="Image 18" descr="Blason Imbert Bourdillon de la Platier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lason Imbert Bourdillon de la Platiere.sv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2500" cy="1047750"/>
                    </a:xfrm>
                    <a:prstGeom prst="rect">
                      <a:avLst/>
                    </a:prstGeom>
                    <a:noFill/>
                    <a:ln>
                      <a:noFill/>
                    </a:ln>
                  </pic:spPr>
                </pic:pic>
              </a:graphicData>
            </a:graphic>
          </wp:inline>
        </w:drawing>
      </w:r>
      <w:r>
        <w:rPr>
          <w:rFonts w:ascii="Times New Roman" w:eastAsia="Times New Roman" w:hAnsi="Times New Roman" w:cs="Times New Roman"/>
          <w:sz w:val="24"/>
          <w:szCs w:val="24"/>
          <w:lang w:eastAsia="fr-FR"/>
        </w:rPr>
        <w:t xml:space="preserve">    </w:t>
      </w:r>
      <w:r w:rsidRPr="003A4249">
        <w:rPr>
          <w:rFonts w:ascii="Times New Roman" w:eastAsia="Times New Roman" w:hAnsi="Times New Roman" w:cs="Times New Roman"/>
          <w:sz w:val="24"/>
          <w:szCs w:val="24"/>
          <w:lang w:eastAsia="fr-FR"/>
        </w:rPr>
        <w:fldChar w:fldCharType="begin"/>
      </w:r>
      <w:r w:rsidRPr="003A4249">
        <w:rPr>
          <w:rFonts w:ascii="Times New Roman" w:eastAsia="Times New Roman" w:hAnsi="Times New Roman" w:cs="Times New Roman"/>
          <w:sz w:val="24"/>
          <w:szCs w:val="24"/>
          <w:lang w:eastAsia="fr-FR"/>
        </w:rPr>
        <w:instrText xml:space="preserve"> INCLUDEPICTURE "https://upload.wikimedia.org/wikipedia/commons/thumb/8/86/Imbert_de_la_Plati%C3%A8re_Seigneur_de_Bourdillon_Peint_par_Merry-Joseph_Blondel_au_Ch%C3%A2teau_de_Versailles.jpg/280px-Imbert_de_la_Plati%C3%A8re_Seigneur_de_Bourdillon_Peint_par_Merry-Joseph_Blondel_au_Ch%C3%A2teau_de_Versailles.jpg" \* MERGEFORMATINET </w:instrText>
      </w:r>
      <w:r w:rsidRPr="003A4249">
        <w:rPr>
          <w:rFonts w:ascii="Times New Roman" w:eastAsia="Times New Roman" w:hAnsi="Times New Roman" w:cs="Times New Roman"/>
          <w:sz w:val="24"/>
          <w:szCs w:val="24"/>
          <w:lang w:eastAsia="fr-FR"/>
        </w:rPr>
        <w:fldChar w:fldCharType="separate"/>
      </w:r>
      <w:r w:rsidRPr="003A4249">
        <w:rPr>
          <w:rFonts w:ascii="Times New Roman" w:eastAsia="Times New Roman" w:hAnsi="Times New Roman" w:cs="Times New Roman"/>
          <w:noProof/>
          <w:sz w:val="24"/>
          <w:szCs w:val="24"/>
          <w:lang w:eastAsia="fr-FR"/>
        </w:rPr>
        <w:drawing>
          <wp:inline distT="0" distB="0" distL="0" distR="0" wp14:anchorId="4FBA0FC7" wp14:editId="2FFC16AB">
            <wp:extent cx="1061064" cy="1441939"/>
            <wp:effectExtent l="0" t="0" r="6350" b="0"/>
            <wp:docPr id="14" name="Image 14" descr="Imbert de La Platière de Bourdil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bert de La Platière de Bourdillo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04789" cy="1501360"/>
                    </a:xfrm>
                    <a:prstGeom prst="rect">
                      <a:avLst/>
                    </a:prstGeom>
                    <a:noFill/>
                    <a:ln>
                      <a:noFill/>
                    </a:ln>
                  </pic:spPr>
                </pic:pic>
              </a:graphicData>
            </a:graphic>
          </wp:inline>
        </w:drawing>
      </w:r>
      <w:r w:rsidRPr="003A4249">
        <w:rPr>
          <w:rFonts w:ascii="Times New Roman" w:eastAsia="Times New Roman" w:hAnsi="Times New Roman" w:cs="Times New Roman"/>
          <w:sz w:val="24"/>
          <w:szCs w:val="24"/>
          <w:lang w:eastAsia="fr-FR"/>
        </w:rPr>
        <w:fldChar w:fldCharType="end"/>
      </w:r>
    </w:p>
    <w:p w14:paraId="16FDD7C5" w14:textId="77777777" w:rsidR="00F63460" w:rsidRDefault="00F63460" w:rsidP="00F63460">
      <w:pPr>
        <w:jc w:val="center"/>
        <w:rPr>
          <w:rFonts w:ascii="Times New Roman" w:hAnsi="Times New Roman"/>
          <w:lang w:eastAsia="fr-FR"/>
        </w:rPr>
      </w:pPr>
    </w:p>
    <w:p w14:paraId="234B4CDA" w14:textId="7270675D" w:rsidR="00F63460" w:rsidRPr="002F608E" w:rsidRDefault="00F63460" w:rsidP="00F63460">
      <w:pPr>
        <w:ind w:left="567" w:right="567" w:firstLine="284"/>
        <w:rPr>
          <w:sz w:val="20"/>
          <w:szCs w:val="20"/>
        </w:rPr>
      </w:pPr>
      <w:r w:rsidRPr="000A7654">
        <w:rPr>
          <w:b/>
          <w:sz w:val="20"/>
          <w:szCs w:val="20"/>
        </w:rPr>
        <w:t>Imbert de La Platière</w:t>
      </w:r>
      <w:r w:rsidR="007738DF">
        <w:rPr>
          <w:sz w:val="20"/>
          <w:szCs w:val="20"/>
        </w:rPr>
        <w:t xml:space="preserve">, </w:t>
      </w:r>
      <w:proofErr w:type="spellStart"/>
      <w:r w:rsidR="007738DF">
        <w:rPr>
          <w:sz w:val="20"/>
          <w:szCs w:val="20"/>
        </w:rPr>
        <w:t>sgr</w:t>
      </w:r>
      <w:proofErr w:type="spellEnd"/>
      <w:r w:rsidR="007738DF">
        <w:rPr>
          <w:sz w:val="20"/>
          <w:szCs w:val="20"/>
        </w:rPr>
        <w:t xml:space="preserve"> d’</w:t>
      </w:r>
      <w:proofErr w:type="spellStart"/>
      <w:r w:rsidR="007738DF">
        <w:rPr>
          <w:sz w:val="20"/>
          <w:szCs w:val="20"/>
        </w:rPr>
        <w:t>Epoisses</w:t>
      </w:r>
      <w:proofErr w:type="spellEnd"/>
      <w:r w:rsidR="007738DF">
        <w:rPr>
          <w:sz w:val="20"/>
          <w:szCs w:val="20"/>
        </w:rPr>
        <w:t xml:space="preserve"> (21) é</w:t>
      </w:r>
      <w:r w:rsidRPr="002F608E">
        <w:rPr>
          <w:sz w:val="20"/>
          <w:szCs w:val="20"/>
        </w:rPr>
        <w:t xml:space="preserve">tait le deuxième fils de </w:t>
      </w:r>
      <w:r>
        <w:rPr>
          <w:sz w:val="20"/>
          <w:szCs w:val="20"/>
        </w:rPr>
        <w:t>Philibert, et le neveu de l’évêque Imbert</w:t>
      </w:r>
      <w:r w:rsidRPr="002F608E">
        <w:rPr>
          <w:sz w:val="20"/>
          <w:szCs w:val="20"/>
        </w:rPr>
        <w:t xml:space="preserve">. Né à </w:t>
      </w:r>
      <w:proofErr w:type="spellStart"/>
      <w:r w:rsidRPr="002F608E">
        <w:rPr>
          <w:sz w:val="20"/>
          <w:szCs w:val="20"/>
        </w:rPr>
        <w:t>Frasnay</w:t>
      </w:r>
      <w:proofErr w:type="spellEnd"/>
      <w:r w:rsidRPr="002F608E">
        <w:rPr>
          <w:sz w:val="20"/>
          <w:szCs w:val="20"/>
          <w:lang w:eastAsia="fr-FR"/>
        </w:rPr>
        <w:t xml:space="preserve">, il fut page de l'écurie de </w:t>
      </w:r>
      <w:hyperlink r:id="rId19" w:tooltip="François Ier de France" w:history="1">
        <w:r w:rsidRPr="002F608E">
          <w:rPr>
            <w:sz w:val="20"/>
            <w:szCs w:val="20"/>
          </w:rPr>
          <w:t>François Ier</w:t>
        </w:r>
      </w:hyperlink>
      <w:r w:rsidRPr="002F608E">
        <w:rPr>
          <w:sz w:val="20"/>
          <w:szCs w:val="20"/>
        </w:rPr>
        <w:t xml:space="preserve">, puis écuyer du dauphin, futur Henri II. Il prit part aux campagnes de </w:t>
      </w:r>
      <w:hyperlink r:id="rId20" w:tooltip="François Ier de France" w:history="1">
        <w:r w:rsidRPr="002F608E">
          <w:rPr>
            <w:sz w:val="20"/>
            <w:szCs w:val="20"/>
          </w:rPr>
          <w:t>François Ier</w:t>
        </w:r>
      </w:hyperlink>
      <w:r w:rsidRPr="002F608E">
        <w:rPr>
          <w:sz w:val="20"/>
          <w:szCs w:val="20"/>
        </w:rPr>
        <w:t xml:space="preserve"> en </w:t>
      </w:r>
      <w:hyperlink r:id="rId21" w:tooltip="Champagne (province historique)" w:history="1">
        <w:r w:rsidRPr="002F608E">
          <w:rPr>
            <w:sz w:val="20"/>
            <w:szCs w:val="20"/>
          </w:rPr>
          <w:t>Champagne</w:t>
        </w:r>
      </w:hyperlink>
      <w:r w:rsidRPr="002F608E">
        <w:rPr>
          <w:sz w:val="20"/>
          <w:szCs w:val="20"/>
        </w:rPr>
        <w:t xml:space="preserve"> et en </w:t>
      </w:r>
      <w:hyperlink r:id="rId22" w:tooltip="Italie" w:history="1">
        <w:r w:rsidRPr="002F608E">
          <w:rPr>
            <w:sz w:val="20"/>
            <w:szCs w:val="20"/>
          </w:rPr>
          <w:t>Italie</w:t>
        </w:r>
      </w:hyperlink>
      <w:r w:rsidRPr="002F608E">
        <w:rPr>
          <w:sz w:val="20"/>
          <w:szCs w:val="20"/>
        </w:rPr>
        <w:t xml:space="preserve">, et se distingua à la </w:t>
      </w:r>
      <w:hyperlink r:id="rId23" w:tooltip="Bataille de Cérisoles" w:history="1">
        <w:r w:rsidRPr="002F608E">
          <w:rPr>
            <w:sz w:val="20"/>
            <w:szCs w:val="20"/>
          </w:rPr>
          <w:t xml:space="preserve">bataille de </w:t>
        </w:r>
        <w:proofErr w:type="spellStart"/>
        <w:r w:rsidRPr="002F608E">
          <w:rPr>
            <w:sz w:val="20"/>
            <w:szCs w:val="20"/>
          </w:rPr>
          <w:t>Cérisoles</w:t>
        </w:r>
        <w:proofErr w:type="spellEnd"/>
      </w:hyperlink>
      <w:r w:rsidRPr="002F608E">
        <w:rPr>
          <w:sz w:val="20"/>
          <w:szCs w:val="20"/>
        </w:rPr>
        <w:t xml:space="preserve"> en 1544. Nommé </w:t>
      </w:r>
      <w:hyperlink r:id="rId24" w:tooltip="Bailli" w:history="1">
        <w:r w:rsidRPr="002F608E">
          <w:rPr>
            <w:sz w:val="20"/>
            <w:szCs w:val="20"/>
          </w:rPr>
          <w:t>bailli</w:t>
        </w:r>
      </w:hyperlink>
      <w:r w:rsidRPr="002F608E">
        <w:rPr>
          <w:sz w:val="20"/>
          <w:szCs w:val="20"/>
        </w:rPr>
        <w:t xml:space="preserve"> d’</w:t>
      </w:r>
      <w:hyperlink r:id="rId25" w:tooltip="L'Auxois" w:history="1">
        <w:r w:rsidRPr="002F608E">
          <w:rPr>
            <w:sz w:val="20"/>
            <w:szCs w:val="20"/>
          </w:rPr>
          <w:t>Auxois</w:t>
        </w:r>
      </w:hyperlink>
      <w:r w:rsidRPr="002F608E">
        <w:rPr>
          <w:sz w:val="20"/>
          <w:szCs w:val="20"/>
        </w:rPr>
        <w:t xml:space="preserve"> (1545) il épous</w:t>
      </w:r>
      <w:r w:rsidR="007738DF">
        <w:rPr>
          <w:sz w:val="20"/>
          <w:szCs w:val="20"/>
        </w:rPr>
        <w:t>a</w:t>
      </w:r>
      <w:r w:rsidRPr="002F608E">
        <w:rPr>
          <w:sz w:val="20"/>
          <w:szCs w:val="20"/>
        </w:rPr>
        <w:t xml:space="preserve"> Claude de Damas, </w:t>
      </w:r>
      <w:hyperlink r:id="rId26" w:tooltip="Seigneurs puis marquis de Ragny" w:history="1">
        <w:r w:rsidRPr="002F608E">
          <w:rPr>
            <w:sz w:val="20"/>
            <w:szCs w:val="20"/>
          </w:rPr>
          <w:t xml:space="preserve">dame de </w:t>
        </w:r>
        <w:proofErr w:type="spellStart"/>
        <w:r w:rsidRPr="002F608E">
          <w:rPr>
            <w:sz w:val="20"/>
            <w:szCs w:val="20"/>
          </w:rPr>
          <w:t>Ragny</w:t>
        </w:r>
        <w:proofErr w:type="spellEnd"/>
      </w:hyperlink>
      <w:r>
        <w:rPr>
          <w:sz w:val="20"/>
          <w:szCs w:val="20"/>
        </w:rPr>
        <w:t>, en Terre Plaine.</w:t>
      </w:r>
    </w:p>
    <w:p w14:paraId="1AD00816" w14:textId="7E5F8E96" w:rsidR="00F63460" w:rsidRPr="002F608E" w:rsidRDefault="00F63460" w:rsidP="00F63460">
      <w:pPr>
        <w:ind w:left="567" w:right="567" w:firstLine="284"/>
        <w:rPr>
          <w:sz w:val="20"/>
          <w:szCs w:val="20"/>
          <w:lang w:eastAsia="fr-FR"/>
        </w:rPr>
      </w:pPr>
      <w:r w:rsidRPr="002F608E">
        <w:rPr>
          <w:sz w:val="20"/>
          <w:szCs w:val="20"/>
        </w:rPr>
        <w:t xml:space="preserve">Henri II lui donne la charge de lieutenant général au gouvernement de Champagne et de </w:t>
      </w:r>
      <w:hyperlink r:id="rId27" w:tooltip="Brie (région)" w:history="1">
        <w:r w:rsidRPr="002F608E">
          <w:rPr>
            <w:sz w:val="20"/>
            <w:szCs w:val="20"/>
          </w:rPr>
          <w:t>Brie</w:t>
        </w:r>
      </w:hyperlink>
      <w:r w:rsidRPr="002F608E">
        <w:rPr>
          <w:sz w:val="20"/>
          <w:szCs w:val="20"/>
        </w:rPr>
        <w:t>.</w:t>
      </w:r>
      <w:r w:rsidRPr="002F608E">
        <w:rPr>
          <w:sz w:val="20"/>
          <w:szCs w:val="20"/>
          <w:lang w:eastAsia="fr-FR"/>
        </w:rPr>
        <w:t xml:space="preserve"> Malgré </w:t>
      </w:r>
      <w:r w:rsidR="007738DF">
        <w:rPr>
          <w:sz w:val="20"/>
          <w:szCs w:val="20"/>
          <w:lang w:eastAsia="fr-FR"/>
        </w:rPr>
        <w:t>s</w:t>
      </w:r>
      <w:r w:rsidRPr="002F608E">
        <w:rPr>
          <w:sz w:val="20"/>
          <w:szCs w:val="20"/>
          <w:lang w:eastAsia="fr-FR"/>
        </w:rPr>
        <w:t xml:space="preserve">es efforts l’armée française est battue à </w:t>
      </w:r>
      <w:hyperlink r:id="rId28" w:tooltip="Bataille de Saint-Quentin (1557)" w:history="1">
        <w:r w:rsidRPr="002F608E">
          <w:rPr>
            <w:sz w:val="20"/>
            <w:szCs w:val="20"/>
          </w:rPr>
          <w:t>Saint-Quentin</w:t>
        </w:r>
      </w:hyperlink>
      <w:r>
        <w:rPr>
          <w:sz w:val="20"/>
          <w:szCs w:val="20"/>
        </w:rPr>
        <w:t xml:space="preserve"> (1557). I</w:t>
      </w:r>
      <w:r w:rsidRPr="002F608E">
        <w:rPr>
          <w:sz w:val="20"/>
          <w:szCs w:val="20"/>
        </w:rPr>
        <w:t>l sauve</w:t>
      </w:r>
      <w:r>
        <w:rPr>
          <w:sz w:val="20"/>
          <w:szCs w:val="20"/>
        </w:rPr>
        <w:t xml:space="preserve"> toutefois</w:t>
      </w:r>
      <w:r w:rsidRPr="002F608E">
        <w:rPr>
          <w:sz w:val="20"/>
          <w:szCs w:val="20"/>
        </w:rPr>
        <w:t xml:space="preserve"> le tiers de l'armée après sa défaite et rencontre </w:t>
      </w:r>
      <w:hyperlink r:id="rId29" w:tooltip="Ambroise Paré" w:history="1">
        <w:r w:rsidRPr="002F608E">
          <w:rPr>
            <w:sz w:val="20"/>
            <w:szCs w:val="20"/>
          </w:rPr>
          <w:t>Ambroise Paré</w:t>
        </w:r>
      </w:hyperlink>
      <w:r>
        <w:rPr>
          <w:sz w:val="20"/>
          <w:szCs w:val="20"/>
        </w:rPr>
        <w:t xml:space="preserve"> sur le champ de bataille de La Fère, dont il restera ami.</w:t>
      </w:r>
    </w:p>
    <w:p w14:paraId="39D2F302" w14:textId="32EE023C" w:rsidR="00F63460" w:rsidRPr="002F608E" w:rsidRDefault="00F63460" w:rsidP="00F63460">
      <w:pPr>
        <w:ind w:left="567" w:right="567" w:firstLine="284"/>
        <w:rPr>
          <w:color w:val="0000FF"/>
          <w:sz w:val="20"/>
          <w:szCs w:val="20"/>
          <w:u w:val="single"/>
          <w:lang w:eastAsia="fr-FR"/>
        </w:rPr>
      </w:pPr>
      <w:r>
        <w:rPr>
          <w:sz w:val="20"/>
          <w:szCs w:val="20"/>
          <w:lang w:eastAsia="fr-FR"/>
        </w:rPr>
        <w:t xml:space="preserve">Il sert au siège </w:t>
      </w:r>
      <w:r w:rsidRPr="002F608E">
        <w:rPr>
          <w:sz w:val="20"/>
          <w:szCs w:val="20"/>
        </w:rPr>
        <w:t xml:space="preserve">de </w:t>
      </w:r>
      <w:hyperlink r:id="rId30" w:tooltip="Thionville" w:history="1">
        <w:r w:rsidRPr="002F608E">
          <w:rPr>
            <w:sz w:val="20"/>
            <w:szCs w:val="20"/>
          </w:rPr>
          <w:t>Thionville</w:t>
        </w:r>
      </w:hyperlink>
      <w:r>
        <w:rPr>
          <w:sz w:val="20"/>
          <w:szCs w:val="20"/>
        </w:rPr>
        <w:t xml:space="preserve"> </w:t>
      </w:r>
      <w:r w:rsidRPr="002F608E">
        <w:rPr>
          <w:sz w:val="20"/>
          <w:szCs w:val="20"/>
        </w:rPr>
        <w:t>par François de Guise le 22 juin 1558. Thionville sera rendu à l'</w:t>
      </w:r>
      <w:hyperlink r:id="rId31" w:tooltip="Espagne" w:history="1">
        <w:r w:rsidRPr="002F608E">
          <w:rPr>
            <w:sz w:val="20"/>
            <w:szCs w:val="20"/>
          </w:rPr>
          <w:t>Espagne</w:t>
        </w:r>
      </w:hyperlink>
      <w:r>
        <w:rPr>
          <w:sz w:val="20"/>
          <w:szCs w:val="20"/>
        </w:rPr>
        <w:t xml:space="preserve"> l'année suivante. E</w:t>
      </w:r>
      <w:r w:rsidRPr="002F608E">
        <w:rPr>
          <w:sz w:val="20"/>
          <w:szCs w:val="20"/>
        </w:rPr>
        <w:t xml:space="preserve">nvoyé en ambassade à la Diète d’Augsbourg avec Charles de Marillac, archevêque de </w:t>
      </w:r>
      <w:hyperlink r:id="rId32" w:tooltip="Vienne (Autriche)" w:history="1">
        <w:r w:rsidRPr="002F608E">
          <w:rPr>
            <w:sz w:val="20"/>
            <w:szCs w:val="20"/>
          </w:rPr>
          <w:t>Vienne</w:t>
        </w:r>
      </w:hyperlink>
      <w:r>
        <w:rPr>
          <w:sz w:val="20"/>
          <w:szCs w:val="20"/>
          <w:lang w:eastAsia="fr-FR"/>
        </w:rPr>
        <w:t>, i</w:t>
      </w:r>
      <w:r w:rsidRPr="002F608E">
        <w:rPr>
          <w:sz w:val="20"/>
          <w:szCs w:val="20"/>
          <w:lang w:eastAsia="fr-FR"/>
        </w:rPr>
        <w:t>ls seront reçus par Ferdinand, le nouvel empereur.</w:t>
      </w:r>
    </w:p>
    <w:p w14:paraId="6CC16459" w14:textId="25A4F142" w:rsidR="00F63460" w:rsidRPr="002F608E" w:rsidRDefault="00F63460" w:rsidP="00F63460">
      <w:pPr>
        <w:ind w:left="567" w:right="567" w:firstLine="284"/>
        <w:rPr>
          <w:sz w:val="20"/>
          <w:szCs w:val="20"/>
          <w:lang w:eastAsia="fr-FR"/>
        </w:rPr>
      </w:pPr>
      <w:r w:rsidRPr="002F608E">
        <w:rPr>
          <w:sz w:val="20"/>
          <w:szCs w:val="20"/>
          <w:lang w:eastAsia="fr-FR"/>
        </w:rPr>
        <w:t xml:space="preserve">En 1560, </w:t>
      </w:r>
      <w:hyperlink r:id="rId33" w:tooltip="Charles IX de France" w:history="1">
        <w:r w:rsidRPr="002F608E">
          <w:rPr>
            <w:sz w:val="20"/>
            <w:szCs w:val="20"/>
          </w:rPr>
          <w:t>Charles IX</w:t>
        </w:r>
      </w:hyperlink>
      <w:r>
        <w:rPr>
          <w:sz w:val="20"/>
          <w:szCs w:val="20"/>
        </w:rPr>
        <w:t xml:space="preserve"> accède au trône et </w:t>
      </w:r>
      <w:hyperlink r:id="rId34" w:tooltip="Catherine de Médicis" w:history="1">
        <w:r w:rsidRPr="002F608E">
          <w:rPr>
            <w:sz w:val="20"/>
            <w:szCs w:val="20"/>
          </w:rPr>
          <w:t>Catherine de Médicis</w:t>
        </w:r>
      </w:hyperlink>
      <w:r>
        <w:rPr>
          <w:sz w:val="20"/>
          <w:szCs w:val="20"/>
        </w:rPr>
        <w:t xml:space="preserve"> est nommé</w:t>
      </w:r>
      <w:r>
        <w:rPr>
          <w:sz w:val="20"/>
          <w:szCs w:val="20"/>
        </w:rPr>
        <w:t>e</w:t>
      </w:r>
      <w:r>
        <w:rPr>
          <w:sz w:val="20"/>
          <w:szCs w:val="20"/>
        </w:rPr>
        <w:t xml:space="preserve"> régente pendant s</w:t>
      </w:r>
      <w:r w:rsidRPr="002F608E">
        <w:rPr>
          <w:sz w:val="20"/>
          <w:szCs w:val="20"/>
        </w:rPr>
        <w:t>a minori</w:t>
      </w:r>
      <w:r>
        <w:rPr>
          <w:sz w:val="20"/>
          <w:szCs w:val="20"/>
        </w:rPr>
        <w:t>té</w:t>
      </w:r>
      <w:r w:rsidRPr="002F608E">
        <w:rPr>
          <w:sz w:val="20"/>
          <w:szCs w:val="20"/>
        </w:rPr>
        <w:t xml:space="preserve">. En 1562, après lui avoir confié le </w:t>
      </w:r>
      <w:hyperlink r:id="rId35" w:tooltip="Marquisat de Saluces" w:history="1">
        <w:r w:rsidRPr="002F608E">
          <w:rPr>
            <w:sz w:val="20"/>
            <w:szCs w:val="20"/>
          </w:rPr>
          <w:t>marquisat de Saluces</w:t>
        </w:r>
      </w:hyperlink>
      <w:r w:rsidRPr="002F608E">
        <w:rPr>
          <w:sz w:val="20"/>
          <w:szCs w:val="20"/>
        </w:rPr>
        <w:t>, C</w:t>
      </w:r>
      <w:r>
        <w:rPr>
          <w:sz w:val="20"/>
          <w:szCs w:val="20"/>
          <w:lang w:eastAsia="fr-FR"/>
        </w:rPr>
        <w:t xml:space="preserve">atherine de Médicis </w:t>
      </w:r>
      <w:r w:rsidRPr="002F608E">
        <w:rPr>
          <w:sz w:val="20"/>
          <w:szCs w:val="20"/>
          <w:lang w:eastAsia="fr-FR"/>
        </w:rPr>
        <w:t xml:space="preserve">fait nommer </w:t>
      </w:r>
      <w:r>
        <w:rPr>
          <w:sz w:val="20"/>
          <w:szCs w:val="20"/>
          <w:lang w:eastAsia="fr-FR"/>
        </w:rPr>
        <w:t>Bourdillon, Maréchal de France</w:t>
      </w:r>
      <w:r w:rsidRPr="002F608E">
        <w:rPr>
          <w:sz w:val="20"/>
          <w:szCs w:val="20"/>
          <w:lang w:eastAsia="fr-FR"/>
        </w:rPr>
        <w:t>.</w:t>
      </w:r>
    </w:p>
    <w:p w14:paraId="3F36F9D2" w14:textId="0798D8E7" w:rsidR="00435C79" w:rsidRDefault="00F63460" w:rsidP="0070691E">
      <w:pPr>
        <w:ind w:left="567" w:right="567" w:firstLine="284"/>
        <w:rPr>
          <w:sz w:val="20"/>
          <w:szCs w:val="20"/>
          <w:lang w:eastAsia="fr-FR"/>
        </w:rPr>
      </w:pPr>
      <w:r w:rsidRPr="002F608E">
        <w:rPr>
          <w:sz w:val="20"/>
          <w:szCs w:val="20"/>
          <w:lang w:eastAsia="fr-FR"/>
        </w:rPr>
        <w:t>En 1564, il apaise les troubles qui ont</w:t>
      </w:r>
      <w:r>
        <w:rPr>
          <w:sz w:val="20"/>
          <w:szCs w:val="20"/>
          <w:lang w:eastAsia="fr-FR"/>
        </w:rPr>
        <w:t xml:space="preserve"> éclaté en Guyenne, et </w:t>
      </w:r>
      <w:r w:rsidRPr="002F608E">
        <w:rPr>
          <w:sz w:val="20"/>
          <w:szCs w:val="20"/>
          <w:lang w:eastAsia="fr-FR"/>
        </w:rPr>
        <w:t xml:space="preserve">accompagne Catherine de Médicis et le jeune Charles IX à </w:t>
      </w:r>
      <w:hyperlink r:id="rId36" w:tooltip="Bayonne" w:history="1">
        <w:r w:rsidRPr="002F608E">
          <w:rPr>
            <w:sz w:val="20"/>
            <w:szCs w:val="20"/>
          </w:rPr>
          <w:t>Bayonne</w:t>
        </w:r>
      </w:hyperlink>
      <w:r w:rsidRPr="002F608E">
        <w:rPr>
          <w:sz w:val="20"/>
          <w:szCs w:val="20"/>
        </w:rPr>
        <w:t xml:space="preserve"> à la </w:t>
      </w:r>
      <w:r w:rsidRPr="002F608E">
        <w:rPr>
          <w:sz w:val="20"/>
          <w:szCs w:val="20"/>
          <w:lang w:eastAsia="fr-FR"/>
        </w:rPr>
        <w:t>renc</w:t>
      </w:r>
      <w:r>
        <w:rPr>
          <w:sz w:val="20"/>
          <w:szCs w:val="20"/>
          <w:lang w:eastAsia="fr-FR"/>
        </w:rPr>
        <w:t xml:space="preserve">ontre d’Élisabeth, </w:t>
      </w:r>
      <w:r w:rsidRPr="002F608E">
        <w:rPr>
          <w:sz w:val="20"/>
          <w:szCs w:val="20"/>
          <w:lang w:eastAsia="fr-FR"/>
        </w:rPr>
        <w:t xml:space="preserve">reine d’Espagne. Il achète la seigneurie d’Époisses dont il restaure et embellit le château. </w:t>
      </w:r>
      <w:r>
        <w:rPr>
          <w:sz w:val="20"/>
          <w:szCs w:val="20"/>
          <w:lang w:eastAsia="fr-FR"/>
        </w:rPr>
        <w:t xml:space="preserve">Il </w:t>
      </w:r>
      <w:r w:rsidRPr="002F608E">
        <w:rPr>
          <w:sz w:val="20"/>
          <w:szCs w:val="20"/>
          <w:lang w:eastAsia="fr-FR"/>
        </w:rPr>
        <w:t xml:space="preserve">mourut </w:t>
      </w:r>
      <w:r w:rsidRPr="002F608E">
        <w:rPr>
          <w:sz w:val="20"/>
          <w:szCs w:val="20"/>
        </w:rPr>
        <w:t xml:space="preserve">à </w:t>
      </w:r>
      <w:hyperlink r:id="rId37" w:tooltip="Fontainebleau" w:history="1">
        <w:r w:rsidRPr="002F608E">
          <w:rPr>
            <w:sz w:val="20"/>
            <w:szCs w:val="20"/>
          </w:rPr>
          <w:t>Fontainebleau</w:t>
        </w:r>
      </w:hyperlink>
      <w:r w:rsidRPr="002F608E">
        <w:rPr>
          <w:sz w:val="20"/>
          <w:szCs w:val="20"/>
        </w:rPr>
        <w:t>, peut-être empoisonné par ses ennemis, le 4 avril 1567 et fut enterré à l’église</w:t>
      </w:r>
      <w:r w:rsidRPr="002F608E">
        <w:rPr>
          <w:sz w:val="20"/>
          <w:szCs w:val="20"/>
          <w:lang w:eastAsia="fr-FR"/>
        </w:rPr>
        <w:t xml:space="preserve"> collégiale </w:t>
      </w:r>
      <w:r w:rsidRPr="002F608E">
        <w:rPr>
          <w:sz w:val="20"/>
          <w:szCs w:val="20"/>
        </w:rPr>
        <w:t>d’</w:t>
      </w:r>
      <w:hyperlink r:id="rId38" w:tooltip="Époisses" w:history="1">
        <w:r w:rsidRPr="002F608E">
          <w:rPr>
            <w:sz w:val="20"/>
            <w:szCs w:val="20"/>
          </w:rPr>
          <w:t>Époisses</w:t>
        </w:r>
      </w:hyperlink>
      <w:r>
        <w:rPr>
          <w:sz w:val="20"/>
          <w:szCs w:val="20"/>
        </w:rPr>
        <w:t>.</w:t>
      </w:r>
    </w:p>
    <w:p w14:paraId="0DC5C008" w14:textId="77777777" w:rsidR="0070691E" w:rsidRPr="0070691E" w:rsidRDefault="0070691E" w:rsidP="0070691E">
      <w:pPr>
        <w:ind w:left="567" w:right="567" w:firstLine="284"/>
        <w:rPr>
          <w:sz w:val="20"/>
          <w:szCs w:val="20"/>
          <w:lang w:eastAsia="fr-FR"/>
        </w:rPr>
      </w:pPr>
    </w:p>
    <w:p w14:paraId="7932644C" w14:textId="74A4169F" w:rsidR="00435C79" w:rsidRDefault="00435C79" w:rsidP="00435C79">
      <w:r>
        <w:t xml:space="preserve">X1 Claudine DAMAS, </w:t>
      </w:r>
      <w:proofErr w:type="spellStart"/>
      <w:r>
        <w:t>sp</w:t>
      </w:r>
      <w:proofErr w:type="spellEnd"/>
    </w:p>
    <w:p w14:paraId="5604B62A" w14:textId="7F26D53B" w:rsidR="00435C79" w:rsidRPr="00435C79" w:rsidRDefault="00435C79" w:rsidP="00435C79">
      <w:r>
        <w:t xml:space="preserve">X2 Françoise de BIRAGUE, </w:t>
      </w:r>
      <w:proofErr w:type="spellStart"/>
      <w:r>
        <w:t>sp</w:t>
      </w:r>
      <w:proofErr w:type="spellEnd"/>
    </w:p>
    <w:p w14:paraId="3D82BE92" w14:textId="6EB2EA65" w:rsidR="00424654" w:rsidRDefault="00F63460" w:rsidP="008C4DC7">
      <w:r>
        <w:t>___________</w:t>
      </w:r>
    </w:p>
    <w:p w14:paraId="360315B8" w14:textId="77777777" w:rsidR="00F63460" w:rsidRDefault="00F63460" w:rsidP="006D19CA">
      <w:pPr>
        <w:pStyle w:val="Titre2"/>
      </w:pPr>
    </w:p>
    <w:p w14:paraId="23FD8E1D" w14:textId="73D028D2" w:rsidR="0070691E" w:rsidRPr="0070691E" w:rsidRDefault="00424654" w:rsidP="0070691E">
      <w:pPr>
        <w:pStyle w:val="Titre2"/>
      </w:pPr>
      <w:r>
        <w:t>3bis/ François de L</w:t>
      </w:r>
      <w:r w:rsidR="006D19CA">
        <w:t>A PLATIERE</w:t>
      </w:r>
      <w:r w:rsidR="00435C79">
        <w:t xml:space="preserve"> (+ 1544)</w:t>
      </w:r>
    </w:p>
    <w:p w14:paraId="0839DB9C" w14:textId="76A8120B" w:rsidR="00424654" w:rsidRDefault="00435C79" w:rsidP="008C4DC7">
      <w:pPr>
        <w:rPr>
          <w:b/>
          <w:bCs/>
        </w:rPr>
      </w:pPr>
      <w:r>
        <w:t xml:space="preserve">X 1525, </w:t>
      </w:r>
      <w:r w:rsidRPr="0070691E">
        <w:rPr>
          <w:b/>
          <w:bCs/>
        </w:rPr>
        <w:t>Catherine MOTIER de LAFAYETTE</w:t>
      </w:r>
    </w:p>
    <w:p w14:paraId="64142833" w14:textId="7905BAEB" w:rsidR="00435C79" w:rsidRDefault="006924D6" w:rsidP="00FA531B">
      <w:pPr>
        <w:jc w:val="right"/>
      </w:pPr>
      <w:r>
        <w:rPr>
          <w:noProof/>
        </w:rPr>
        <w:drawing>
          <wp:inline distT="0" distB="0" distL="0" distR="0" wp14:anchorId="4DA49E27" wp14:editId="51A42EB2">
            <wp:extent cx="601585" cy="661308"/>
            <wp:effectExtent l="0" t="0" r="0" b="0"/>
            <wp:docPr id="12" name="Image 12" descr="Une image contenant text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ne image contenant texte, clipart&#10;&#10;Description générée automatiquemen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4179" cy="675153"/>
                    </a:xfrm>
                    <a:prstGeom prst="rect">
                      <a:avLst/>
                    </a:prstGeom>
                    <a:noFill/>
                    <a:ln>
                      <a:noFill/>
                    </a:ln>
                  </pic:spPr>
                </pic:pic>
              </a:graphicData>
            </a:graphic>
          </wp:inline>
        </w:drawing>
      </w:r>
    </w:p>
    <w:p w14:paraId="6607BA88" w14:textId="16B722D3" w:rsidR="00424654" w:rsidRDefault="00424654" w:rsidP="006D19CA">
      <w:pPr>
        <w:pStyle w:val="Titre2"/>
      </w:pPr>
      <w:r>
        <w:lastRenderedPageBreak/>
        <w:t>4/ Françoise de L</w:t>
      </w:r>
      <w:r w:rsidR="006D19CA">
        <w:t>A PLATIERE (1551-1598)</w:t>
      </w:r>
    </w:p>
    <w:p w14:paraId="3E359263" w14:textId="6EB038E4" w:rsidR="006D19CA" w:rsidRPr="0070652F" w:rsidRDefault="006D19CA" w:rsidP="008C4DC7">
      <w:r>
        <w:t>Dame d’</w:t>
      </w:r>
      <w:proofErr w:type="spellStart"/>
      <w:r>
        <w:t>Epoisses</w:t>
      </w:r>
      <w:proofErr w:type="spellEnd"/>
      <w:r>
        <w:t xml:space="preserve">, </w:t>
      </w:r>
      <w:r w:rsidRPr="0070652F">
        <w:rPr>
          <w:b/>
          <w:bCs/>
        </w:rPr>
        <w:t xml:space="preserve">Bonne de </w:t>
      </w:r>
      <w:proofErr w:type="spellStart"/>
      <w:r w:rsidRPr="0070652F">
        <w:rPr>
          <w:b/>
          <w:bCs/>
        </w:rPr>
        <w:t>Frasnay</w:t>
      </w:r>
      <w:proofErr w:type="spellEnd"/>
      <w:r w:rsidR="0070652F" w:rsidRPr="0070652F">
        <w:t>, à la suite de son oncle Imbert</w:t>
      </w:r>
      <w:r w:rsidR="0070691E">
        <w:rPr>
          <w:rStyle w:val="Appelnotedebasdep"/>
        </w:rPr>
        <w:footnoteReference w:id="8"/>
      </w:r>
    </w:p>
    <w:p w14:paraId="76B3FA3A" w14:textId="1979DCDC" w:rsidR="006D19CA" w:rsidRDefault="006D19CA" w:rsidP="008C4DC7">
      <w:pPr>
        <w:rPr>
          <w:i/>
          <w:iCs/>
        </w:rPr>
      </w:pPr>
      <w:r>
        <w:t xml:space="preserve">X 1573, </w:t>
      </w:r>
      <w:r w:rsidRPr="006D19CA">
        <w:rPr>
          <w:b/>
          <w:bCs/>
        </w:rPr>
        <w:t>Louis d’ANCIENVILLE</w:t>
      </w:r>
      <w:r>
        <w:t xml:space="preserve">, </w:t>
      </w:r>
      <w:proofErr w:type="spellStart"/>
      <w:r>
        <w:t>sgr</w:t>
      </w:r>
      <w:proofErr w:type="spellEnd"/>
      <w:r>
        <w:t xml:space="preserve"> de Réveillon</w:t>
      </w:r>
      <w:proofErr w:type="gramStart"/>
      <w:r w:rsidRPr="006D19CA">
        <w:rPr>
          <w:i/>
          <w:iCs/>
        </w:rPr>
        <w:t>…(</w:t>
      </w:r>
      <w:proofErr w:type="gramEnd"/>
      <w:r w:rsidRPr="006D19CA">
        <w:rPr>
          <w:i/>
          <w:iCs/>
        </w:rPr>
        <w:t>fils d’Antoine et Luce d’Autry)</w:t>
      </w:r>
    </w:p>
    <w:p w14:paraId="731AA5B5" w14:textId="4823430F" w:rsidR="00E94198" w:rsidRPr="006D19CA" w:rsidRDefault="00E94198" w:rsidP="00E94198">
      <w:pPr>
        <w:jc w:val="center"/>
        <w:rPr>
          <w:i/>
          <w:iCs/>
        </w:rPr>
      </w:pPr>
      <w:r>
        <w:rPr>
          <w:i/>
          <w:iCs/>
          <w:noProof/>
        </w:rPr>
        <w:drawing>
          <wp:inline distT="0" distB="0" distL="0" distR="0" wp14:anchorId="665C3F1C" wp14:editId="6EF0AAE7">
            <wp:extent cx="876381" cy="963385"/>
            <wp:effectExtent l="0" t="0" r="0" b="1905"/>
            <wp:docPr id="13" name="Image 13" descr="Une image contenant text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texte, clipart&#10;&#10;Description générée automatiquemen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86454" cy="974458"/>
                    </a:xfrm>
                    <a:prstGeom prst="rect">
                      <a:avLst/>
                    </a:prstGeom>
                    <a:noFill/>
                    <a:ln>
                      <a:noFill/>
                    </a:ln>
                  </pic:spPr>
                </pic:pic>
              </a:graphicData>
            </a:graphic>
          </wp:inline>
        </w:drawing>
      </w:r>
    </w:p>
    <w:p w14:paraId="02B1E1B1" w14:textId="7D2BFFEA" w:rsidR="00424654" w:rsidRDefault="00424654" w:rsidP="008C4DC7"/>
    <w:p w14:paraId="72983632" w14:textId="1CB3BF30" w:rsidR="006E0A34" w:rsidRDefault="00424654" w:rsidP="006E0A34">
      <w:pPr>
        <w:pStyle w:val="Titre2"/>
      </w:pPr>
      <w:r>
        <w:t>5/ Anne d’A</w:t>
      </w:r>
      <w:r w:rsidR="006E0A34">
        <w:t>NCIENVILLE (1580-1650)</w:t>
      </w:r>
    </w:p>
    <w:p w14:paraId="36BA5254" w14:textId="2EAA70E2" w:rsidR="006E0A34" w:rsidRDefault="006E0A34" w:rsidP="006E0A34">
      <w:r>
        <w:t xml:space="preserve">Dame de Prie, Montigny, Imphy, </w:t>
      </w:r>
      <w:r w:rsidRPr="006E0A34">
        <w:rPr>
          <w:b/>
          <w:bCs/>
        </w:rPr>
        <w:t xml:space="preserve">Bonne de </w:t>
      </w:r>
      <w:proofErr w:type="spellStart"/>
      <w:r w:rsidRPr="006E0A34">
        <w:rPr>
          <w:b/>
          <w:bCs/>
        </w:rPr>
        <w:t>Frasnay</w:t>
      </w:r>
      <w:proofErr w:type="spellEnd"/>
      <w:r w:rsidRPr="006E0A34">
        <w:rPr>
          <w:b/>
          <w:bCs/>
        </w:rPr>
        <w:t>-les-Chanoines</w:t>
      </w:r>
    </w:p>
    <w:p w14:paraId="1C05B231" w14:textId="1176F095" w:rsidR="00424654" w:rsidRDefault="00424654" w:rsidP="006E0A34">
      <w:pPr>
        <w:rPr>
          <w:i/>
          <w:iCs/>
        </w:rPr>
      </w:pPr>
      <w:r>
        <w:t xml:space="preserve">X </w:t>
      </w:r>
      <w:r w:rsidR="006E0A34" w:rsidRPr="006E0A34">
        <w:rPr>
          <w:b/>
          <w:bCs/>
        </w:rPr>
        <w:t>Antoine de LA GRANGE d’ARQUIAN</w:t>
      </w:r>
      <w:r w:rsidR="006E0A34">
        <w:t xml:space="preserve"> (1550-1626), Mis d’Arquian, </w:t>
      </w:r>
      <w:proofErr w:type="spellStart"/>
      <w:r w:rsidR="006E0A34">
        <w:t>sgr</w:t>
      </w:r>
      <w:proofErr w:type="spellEnd"/>
      <w:r w:rsidR="006E0A34">
        <w:t xml:space="preserve"> de Montigny, </w:t>
      </w:r>
      <w:proofErr w:type="spellStart"/>
      <w:r w:rsidR="006E0A34">
        <w:t>Lt</w:t>
      </w:r>
      <w:proofErr w:type="spellEnd"/>
      <w:r w:rsidR="006E0A34">
        <w:t xml:space="preserve">-Col. </w:t>
      </w:r>
      <w:proofErr w:type="gramStart"/>
      <w:r w:rsidR="006E0A34">
        <w:t>du</w:t>
      </w:r>
      <w:proofErr w:type="gramEnd"/>
      <w:r w:rsidR="006E0A34">
        <w:t xml:space="preserve"> régt des Gardes, </w:t>
      </w:r>
      <w:r w:rsidR="001920A6">
        <w:t xml:space="preserve">Gouverneur de Berry, </w:t>
      </w:r>
      <w:r w:rsidR="006E0A34">
        <w:t xml:space="preserve">Gentilhomme de la Chambre </w:t>
      </w:r>
      <w:r w:rsidR="006E0A34" w:rsidRPr="006E0A34">
        <w:rPr>
          <w:i/>
          <w:iCs/>
        </w:rPr>
        <w:t>(fils de Charles et de Louise de Rochechouart)</w:t>
      </w:r>
      <w:r w:rsidR="001920A6">
        <w:rPr>
          <w:i/>
          <w:iCs/>
        </w:rPr>
        <w:t xml:space="preserve"> (X1 Marie de Cambrai, X2 Louise de La Châtre)</w:t>
      </w:r>
    </w:p>
    <w:p w14:paraId="27D6DEA3" w14:textId="3FFC9C6A" w:rsidR="00E94198" w:rsidRPr="006E0A34" w:rsidRDefault="00E94198" w:rsidP="00E94198">
      <w:pPr>
        <w:jc w:val="center"/>
        <w:rPr>
          <w:i/>
          <w:iCs/>
        </w:rPr>
      </w:pPr>
      <w:r>
        <w:rPr>
          <w:i/>
          <w:iCs/>
          <w:noProof/>
        </w:rPr>
        <w:drawing>
          <wp:inline distT="0" distB="0" distL="0" distR="0" wp14:anchorId="2DB9B8C5" wp14:editId="7DDA79C7">
            <wp:extent cx="876382" cy="963386"/>
            <wp:effectExtent l="0" t="0" r="0" b="1905"/>
            <wp:docPr id="15" name="Image 15" descr="Une image contenant text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texte, clipart&#10;&#10;Description générée automatiquemen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85414" cy="973315"/>
                    </a:xfrm>
                    <a:prstGeom prst="rect">
                      <a:avLst/>
                    </a:prstGeom>
                    <a:noFill/>
                    <a:ln>
                      <a:noFill/>
                    </a:ln>
                  </pic:spPr>
                </pic:pic>
              </a:graphicData>
            </a:graphic>
          </wp:inline>
        </w:drawing>
      </w:r>
    </w:p>
    <w:p w14:paraId="54208759" w14:textId="7EF54A14" w:rsidR="00424654" w:rsidRDefault="00424654" w:rsidP="008C4DC7"/>
    <w:p w14:paraId="2327DEEC" w14:textId="77F22D7B" w:rsidR="00424654" w:rsidRDefault="00424654" w:rsidP="006E0A34">
      <w:pPr>
        <w:pStyle w:val="Titre2"/>
      </w:pPr>
      <w:r>
        <w:t>6/ Henri de la G</w:t>
      </w:r>
      <w:r w:rsidR="006E0A34">
        <w:t>RANGE d’ARQUIAN (1613-1707)</w:t>
      </w:r>
    </w:p>
    <w:p w14:paraId="20C7BBF9" w14:textId="56813CE8" w:rsidR="006E0A34" w:rsidRDefault="006E0A34" w:rsidP="008C4DC7">
      <w:r>
        <w:t xml:space="preserve">Mis d’Arquian, </w:t>
      </w:r>
      <w:proofErr w:type="spellStart"/>
      <w:r>
        <w:t>sgr</w:t>
      </w:r>
      <w:proofErr w:type="spellEnd"/>
      <w:r>
        <w:t xml:space="preserve"> de Beaumont-la-Ferrière, Prie et Imphy</w:t>
      </w:r>
      <w:r w:rsidR="0070691E">
        <w:t xml:space="preserve">, </w:t>
      </w:r>
      <w:r w:rsidR="0070691E" w:rsidRPr="0070691E">
        <w:rPr>
          <w:b/>
          <w:bCs/>
        </w:rPr>
        <w:t xml:space="preserve">baron de </w:t>
      </w:r>
      <w:proofErr w:type="spellStart"/>
      <w:r w:rsidR="0070691E" w:rsidRPr="0070691E">
        <w:rPr>
          <w:b/>
          <w:bCs/>
        </w:rPr>
        <w:t>Frasnay</w:t>
      </w:r>
      <w:proofErr w:type="spellEnd"/>
      <w:r w:rsidR="0070691E">
        <w:t xml:space="preserve"> (dénombré en 1687 </w:t>
      </w:r>
      <w:r w:rsidR="0070691E">
        <w:rPr>
          <w:rStyle w:val="Appelnotedebasdep"/>
        </w:rPr>
        <w:footnoteReference w:id="9"/>
      </w:r>
      <w:r w:rsidR="0070691E">
        <w:t>)</w:t>
      </w:r>
    </w:p>
    <w:p w14:paraId="256F344D" w14:textId="417EC3AD" w:rsidR="006E0A34" w:rsidRDefault="006E0A34" w:rsidP="008C4DC7">
      <w:pPr>
        <w:rPr>
          <w:i/>
          <w:iCs/>
        </w:rPr>
      </w:pPr>
      <w:r>
        <w:lastRenderedPageBreak/>
        <w:t xml:space="preserve">X 1634, </w:t>
      </w:r>
      <w:r w:rsidRPr="006E0A34">
        <w:rPr>
          <w:b/>
          <w:bCs/>
        </w:rPr>
        <w:t>Françoise de LA CHATRE-BRILLEBAULT</w:t>
      </w:r>
      <w:r>
        <w:t xml:space="preserve"> </w:t>
      </w:r>
      <w:r w:rsidRPr="006E0A34">
        <w:rPr>
          <w:i/>
          <w:iCs/>
        </w:rPr>
        <w:t xml:space="preserve">(fille de Baptiste et Gabrielle </w:t>
      </w:r>
      <w:r>
        <w:rPr>
          <w:i/>
          <w:iCs/>
        </w:rPr>
        <w:t>L</w:t>
      </w:r>
      <w:r w:rsidRPr="006E0A34">
        <w:rPr>
          <w:i/>
          <w:iCs/>
        </w:rPr>
        <w:t>amy)</w:t>
      </w:r>
    </w:p>
    <w:p w14:paraId="070B76B0" w14:textId="158CBFED" w:rsidR="00424654" w:rsidRPr="00E94198" w:rsidRDefault="00E94198" w:rsidP="00E94198">
      <w:pPr>
        <w:jc w:val="right"/>
        <w:rPr>
          <w:i/>
          <w:iCs/>
        </w:rPr>
      </w:pPr>
      <w:r>
        <w:rPr>
          <w:i/>
          <w:iCs/>
          <w:noProof/>
        </w:rPr>
        <w:drawing>
          <wp:inline distT="0" distB="0" distL="0" distR="0" wp14:anchorId="43646971" wp14:editId="6C65B990">
            <wp:extent cx="646146" cy="710293"/>
            <wp:effectExtent l="0" t="0" r="1905" b="127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3121" cy="717960"/>
                    </a:xfrm>
                    <a:prstGeom prst="rect">
                      <a:avLst/>
                    </a:prstGeom>
                    <a:noFill/>
                    <a:ln>
                      <a:noFill/>
                    </a:ln>
                  </pic:spPr>
                </pic:pic>
              </a:graphicData>
            </a:graphic>
          </wp:inline>
        </w:drawing>
      </w:r>
    </w:p>
    <w:p w14:paraId="013D69D7" w14:textId="0B4469FD" w:rsidR="00000E29" w:rsidRDefault="00424654" w:rsidP="00000E29">
      <w:pPr>
        <w:pStyle w:val="Titre2"/>
      </w:pPr>
      <w:r>
        <w:t>7/ Marie-Louise de L</w:t>
      </w:r>
      <w:r w:rsidR="00000E29">
        <w:t>A GRANGE d’ARQUIAN (1638-1728)</w:t>
      </w:r>
    </w:p>
    <w:p w14:paraId="4C74B168" w14:textId="0EBF0577" w:rsidR="00000E29" w:rsidRDefault="00000E29" w:rsidP="00000E29">
      <w:r>
        <w:t>Dame des Bordes, d’</w:t>
      </w:r>
      <w:proofErr w:type="spellStart"/>
      <w:r>
        <w:t>Ourouer</w:t>
      </w:r>
      <w:proofErr w:type="spellEnd"/>
      <w:r>
        <w:t xml:space="preserve">, St-Sulpice et Montigny ; demoiselle d’honneur de la reine Marie-Thérèse d’Autriche, </w:t>
      </w:r>
      <w:r w:rsidRPr="0070691E">
        <w:rPr>
          <w:b/>
          <w:bCs/>
        </w:rPr>
        <w:t>bonne de</w:t>
      </w:r>
      <w:r>
        <w:t xml:space="preserve"> </w:t>
      </w:r>
      <w:proofErr w:type="spellStart"/>
      <w:r w:rsidRPr="00000E29">
        <w:rPr>
          <w:b/>
          <w:bCs/>
        </w:rPr>
        <w:t>Frasnay</w:t>
      </w:r>
      <w:proofErr w:type="spellEnd"/>
      <w:r>
        <w:t>, vendu avant sa mort….</w:t>
      </w:r>
    </w:p>
    <w:p w14:paraId="5141628C" w14:textId="77777777" w:rsidR="00A05F6E" w:rsidRDefault="00A05F6E" w:rsidP="00000E29"/>
    <w:p w14:paraId="66F3B7EE" w14:textId="696321FC" w:rsidR="00A05F6E" w:rsidRDefault="00A05F6E" w:rsidP="00A05F6E">
      <w:pPr>
        <w:jc w:val="center"/>
        <w:rPr>
          <w:i/>
          <w:iCs/>
        </w:rPr>
      </w:pPr>
      <w:r>
        <w:fldChar w:fldCharType="begin"/>
      </w:r>
      <w:r>
        <w:instrText xml:space="preserve"> INCLUDEPICTURE "https://upload.wikimedia.org/wikipedia/commons/thumb/b/b6/Maria_Ludwika_de_Bethune.JPG/260px-Maria_Ludwika_de_Bethune.JPG" \* MERGEFORMATINET </w:instrText>
      </w:r>
      <w:r>
        <w:fldChar w:fldCharType="separate"/>
      </w:r>
      <w:r>
        <w:rPr>
          <w:noProof/>
        </w:rPr>
        <w:drawing>
          <wp:inline distT="0" distB="0" distL="0" distR="0" wp14:anchorId="11B45892" wp14:editId="08DC09F4">
            <wp:extent cx="1494312" cy="2007148"/>
            <wp:effectExtent l="0" t="0" r="4445" b="0"/>
            <wp:docPr id="21" name="Image 21" descr="Une image contenant texte,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Une image contenant texte, personne&#10;&#10;Description générée automatiquemen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17275" cy="2037991"/>
                    </a:xfrm>
                    <a:prstGeom prst="rect">
                      <a:avLst/>
                    </a:prstGeom>
                    <a:noFill/>
                    <a:ln>
                      <a:noFill/>
                    </a:ln>
                  </pic:spPr>
                </pic:pic>
              </a:graphicData>
            </a:graphic>
          </wp:inline>
        </w:drawing>
      </w:r>
      <w:r>
        <w:fldChar w:fldCharType="end"/>
      </w:r>
      <w:r>
        <w:t xml:space="preserve">    </w:t>
      </w:r>
      <w:r>
        <w:rPr>
          <w:i/>
          <w:iCs/>
          <w:noProof/>
        </w:rPr>
        <w:drawing>
          <wp:inline distT="0" distB="0" distL="0" distR="0" wp14:anchorId="42CA0E99" wp14:editId="5C9ED088">
            <wp:extent cx="1544089" cy="2008415"/>
            <wp:effectExtent l="0" t="0" r="5715" b="0"/>
            <wp:docPr id="5" name="Image 5" descr="Une image contenant texte, plancher, arm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texte, plancher, armure&#10;&#10;Description générée automatiquemen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48459" cy="2014100"/>
                    </a:xfrm>
                    <a:prstGeom prst="rect">
                      <a:avLst/>
                    </a:prstGeom>
                    <a:noFill/>
                    <a:ln>
                      <a:noFill/>
                    </a:ln>
                  </pic:spPr>
                </pic:pic>
              </a:graphicData>
            </a:graphic>
          </wp:inline>
        </w:drawing>
      </w:r>
      <w:r>
        <w:rPr>
          <w:i/>
          <w:iCs/>
        </w:rPr>
        <w:t xml:space="preserve">    </w:t>
      </w:r>
      <w:r>
        <w:fldChar w:fldCharType="begin"/>
      </w:r>
      <w:r>
        <w:instrText xml:space="preserve"> INCLUDEPICTURE "https://upload.wikimedia.org/wikipedia/commons/thumb/1/16/Blason_Maison_de_B%C3%A9thune.svg/langfr-150px-Blason_Maison_de_B%C3%A9thune.svg.png" \* MERGEFORMATINET </w:instrText>
      </w:r>
      <w:r>
        <w:fldChar w:fldCharType="separate"/>
      </w:r>
      <w:r>
        <w:rPr>
          <w:noProof/>
        </w:rPr>
        <w:drawing>
          <wp:inline distT="0" distB="0" distL="0" distR="0" wp14:anchorId="53B2E026" wp14:editId="104DFD7B">
            <wp:extent cx="775607" cy="855342"/>
            <wp:effectExtent l="0" t="0" r="0" b="0"/>
            <wp:docPr id="20" name="Image 20" descr="Image illustrative de l’article Maison de Béth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illustrative de l’article Maison de Béthun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89305" cy="870448"/>
                    </a:xfrm>
                    <a:prstGeom prst="rect">
                      <a:avLst/>
                    </a:prstGeom>
                    <a:noFill/>
                    <a:ln>
                      <a:noFill/>
                    </a:ln>
                  </pic:spPr>
                </pic:pic>
              </a:graphicData>
            </a:graphic>
          </wp:inline>
        </w:drawing>
      </w:r>
      <w:r>
        <w:fldChar w:fldCharType="end"/>
      </w:r>
    </w:p>
    <w:p w14:paraId="1B1BA614" w14:textId="77777777" w:rsidR="00A05F6E" w:rsidRPr="00A05F6E" w:rsidRDefault="00A05F6E" w:rsidP="00A05F6E">
      <w:pPr>
        <w:jc w:val="center"/>
        <w:rPr>
          <w:i/>
          <w:iCs/>
        </w:rPr>
      </w:pPr>
    </w:p>
    <w:p w14:paraId="4EE1EE4C" w14:textId="1F8D4686" w:rsidR="00424654" w:rsidRDefault="00000E29" w:rsidP="006E0A34">
      <w:pPr>
        <w:rPr>
          <w:i/>
          <w:iCs/>
        </w:rPr>
      </w:pPr>
      <w:r>
        <w:t xml:space="preserve">X 20 jan 1669, Ruel, </w:t>
      </w:r>
      <w:r w:rsidRPr="00000E29">
        <w:rPr>
          <w:b/>
          <w:bCs/>
        </w:rPr>
        <w:t>François Gaston de BETHUNE</w:t>
      </w:r>
      <w:r>
        <w:t xml:space="preserve"> (1638-1692), Mis de Chabris, Lieutenant général</w:t>
      </w:r>
      <w:r w:rsidR="006E0A34">
        <w:t>, ambassadeur en Pologne, puis en Suède</w:t>
      </w:r>
      <w:r w:rsidR="0012212C">
        <w:t xml:space="preserve"> </w:t>
      </w:r>
      <w:r w:rsidR="0012212C" w:rsidRPr="0012212C">
        <w:rPr>
          <w:i/>
          <w:iCs/>
        </w:rPr>
        <w:t>(fils d’Hyppolite et Marie de Beauvilliers)</w:t>
      </w:r>
      <w:r w:rsidR="00A41BB0">
        <w:rPr>
          <w:i/>
          <w:iCs/>
        </w:rPr>
        <w:t>, d’où post.</w:t>
      </w:r>
    </w:p>
    <w:p w14:paraId="672E9830" w14:textId="27D16CD6" w:rsidR="0070652F" w:rsidRPr="0012212C" w:rsidRDefault="0070652F" w:rsidP="006E0A34">
      <w:pPr>
        <w:rPr>
          <w:i/>
          <w:iCs/>
        </w:rPr>
      </w:pPr>
      <w:r>
        <w:rPr>
          <w:i/>
          <w:iCs/>
        </w:rPr>
        <w:t>_________</w:t>
      </w:r>
    </w:p>
    <w:p w14:paraId="7A9BBFA4" w14:textId="52FB87DE" w:rsidR="00424654" w:rsidRPr="0070652F" w:rsidRDefault="0070652F" w:rsidP="008C4DC7">
      <w:pPr>
        <w:rPr>
          <w:b/>
          <w:bCs/>
          <w:i/>
          <w:iCs/>
          <w:color w:val="0070C0"/>
        </w:rPr>
      </w:pPr>
      <w:r w:rsidRPr="0070652F">
        <w:rPr>
          <w:b/>
          <w:bCs/>
          <w:i/>
          <w:iCs/>
          <w:color w:val="0070C0"/>
        </w:rPr>
        <w:t>Vente en 1723</w:t>
      </w:r>
      <w:r w:rsidR="0017231F">
        <w:rPr>
          <w:b/>
          <w:bCs/>
          <w:i/>
          <w:iCs/>
          <w:color w:val="0070C0"/>
        </w:rPr>
        <w:t xml:space="preserve"> à Claude Berger, avec les forges de Chamilly, </w:t>
      </w:r>
      <w:proofErr w:type="spellStart"/>
      <w:r w:rsidR="0017231F">
        <w:rPr>
          <w:b/>
          <w:bCs/>
          <w:i/>
          <w:iCs/>
          <w:color w:val="0070C0"/>
        </w:rPr>
        <w:t>Vingeux</w:t>
      </w:r>
      <w:proofErr w:type="spellEnd"/>
      <w:r w:rsidR="0017231F">
        <w:rPr>
          <w:b/>
          <w:bCs/>
          <w:i/>
          <w:iCs/>
          <w:color w:val="0070C0"/>
        </w:rPr>
        <w:t xml:space="preserve"> et de la Douée</w:t>
      </w:r>
    </w:p>
    <w:p w14:paraId="2E07AE4D" w14:textId="0CEE02E3" w:rsidR="00424654" w:rsidRDefault="00424654" w:rsidP="008C4DC7">
      <w:r>
        <w:t>_____</w:t>
      </w:r>
    </w:p>
    <w:p w14:paraId="123AEB1A" w14:textId="0262719A" w:rsidR="00CA6652" w:rsidRDefault="00CA6652" w:rsidP="00A41BB0">
      <w:pPr>
        <w:pStyle w:val="Titre2"/>
      </w:pPr>
      <w:r>
        <w:t>1/ Claude B</w:t>
      </w:r>
      <w:r w:rsidR="00A41BB0">
        <w:t>ERGER de MONTIGNY</w:t>
      </w:r>
    </w:p>
    <w:p w14:paraId="0E7A7627" w14:textId="7C67F931" w:rsidR="000D7075" w:rsidRPr="007738DF" w:rsidRDefault="000D7075" w:rsidP="000D7075">
      <w:r>
        <w:t xml:space="preserve">Marchand à la Charité, </w:t>
      </w:r>
      <w:r w:rsidR="0017231F">
        <w:t xml:space="preserve">grenetier du Grenier à sel de La Charité, </w:t>
      </w:r>
      <w:r>
        <w:t>maître de forge à St-Aubin-la-Ferrière, baron de la Ferté-</w:t>
      </w:r>
      <w:proofErr w:type="spellStart"/>
      <w:r>
        <w:t>Chauderon</w:t>
      </w:r>
      <w:proofErr w:type="spellEnd"/>
      <w:r>
        <w:t xml:space="preserve"> (1741</w:t>
      </w:r>
      <w:r w:rsidR="00F76879">
        <w:t xml:space="preserve">, revendu en 1749 au </w:t>
      </w:r>
      <w:proofErr w:type="spellStart"/>
      <w:r w:rsidR="00F76879">
        <w:t>Cte</w:t>
      </w:r>
      <w:proofErr w:type="spellEnd"/>
      <w:r w:rsidR="00F76879">
        <w:t xml:space="preserve"> de Langeron</w:t>
      </w:r>
      <w:r>
        <w:t xml:space="preserve">) et de </w:t>
      </w:r>
      <w:proofErr w:type="spellStart"/>
      <w:r w:rsidRPr="007738DF">
        <w:rPr>
          <w:b/>
          <w:bCs/>
        </w:rPr>
        <w:t>Frasnay</w:t>
      </w:r>
      <w:proofErr w:type="spellEnd"/>
      <w:r w:rsidRPr="007738DF">
        <w:rPr>
          <w:b/>
          <w:bCs/>
        </w:rPr>
        <w:t>-les-Chanoines</w:t>
      </w:r>
      <w:r>
        <w:t xml:space="preserve"> (1723</w:t>
      </w:r>
      <w:r w:rsidR="00F76879">
        <w:t>, revendu en 17</w:t>
      </w:r>
      <w:r w:rsidR="007738DF">
        <w:t xml:space="preserve">41 à </w:t>
      </w:r>
      <w:r w:rsidR="00F76879">
        <w:t>Masson</w:t>
      </w:r>
      <w:r>
        <w:t xml:space="preserve">) </w:t>
      </w:r>
      <w:r w:rsidRPr="00F76879">
        <w:rPr>
          <w:i/>
          <w:iCs/>
        </w:rPr>
        <w:t>(fils de Claude, md, et de Philiberte Durand)</w:t>
      </w:r>
    </w:p>
    <w:p w14:paraId="0ECD64C7" w14:textId="68D0453C" w:rsidR="00CA6652" w:rsidRDefault="000D7075" w:rsidP="000D7075">
      <w:pPr>
        <w:rPr>
          <w:lang w:eastAsia="fr-FR"/>
        </w:rPr>
      </w:pPr>
      <w:r>
        <w:rPr>
          <w:lang w:eastAsia="fr-FR"/>
        </w:rPr>
        <w:t xml:space="preserve">X 21 mai 1710, La Charité, </w:t>
      </w:r>
      <w:r w:rsidRPr="000D7075">
        <w:rPr>
          <w:b/>
          <w:bCs/>
          <w:lang w:eastAsia="fr-FR"/>
        </w:rPr>
        <w:t>Geneviève FITEAU</w:t>
      </w:r>
      <w:r>
        <w:rPr>
          <w:lang w:eastAsia="fr-FR"/>
        </w:rPr>
        <w:t xml:space="preserve"> </w:t>
      </w:r>
      <w:r w:rsidRPr="00F76879">
        <w:rPr>
          <w:i/>
          <w:iCs/>
          <w:lang w:eastAsia="fr-FR"/>
        </w:rPr>
        <w:t>(fille de Mat</w:t>
      </w:r>
      <w:r w:rsidR="00F76879" w:rsidRPr="00F76879">
        <w:rPr>
          <w:i/>
          <w:iCs/>
          <w:lang w:eastAsia="fr-FR"/>
        </w:rPr>
        <w:t>t</w:t>
      </w:r>
      <w:r w:rsidRPr="00F76879">
        <w:rPr>
          <w:i/>
          <w:iCs/>
          <w:lang w:eastAsia="fr-FR"/>
        </w:rPr>
        <w:t xml:space="preserve">ieu, md, et de Geneviève </w:t>
      </w:r>
      <w:proofErr w:type="spellStart"/>
      <w:r w:rsidRPr="00F76879">
        <w:rPr>
          <w:i/>
          <w:iCs/>
          <w:lang w:eastAsia="fr-FR"/>
        </w:rPr>
        <w:t>Fonty</w:t>
      </w:r>
      <w:proofErr w:type="spellEnd"/>
      <w:r w:rsidRPr="00F76879">
        <w:rPr>
          <w:i/>
          <w:iCs/>
          <w:lang w:eastAsia="fr-FR"/>
        </w:rPr>
        <w:t>),</w:t>
      </w:r>
      <w:r>
        <w:rPr>
          <w:lang w:eastAsia="fr-FR"/>
        </w:rPr>
        <w:t xml:space="preserve"> d’où post.</w:t>
      </w:r>
      <w:r w:rsidR="00F76879">
        <w:rPr>
          <w:lang w:eastAsia="fr-FR"/>
        </w:rPr>
        <w:t xml:space="preserve"> – </w:t>
      </w:r>
      <w:r w:rsidR="00F76879" w:rsidRPr="00F76879">
        <w:rPr>
          <w:b/>
          <w:bCs/>
          <w:i/>
          <w:iCs/>
          <w:color w:val="FF0000"/>
          <w:lang w:eastAsia="fr-FR"/>
        </w:rPr>
        <w:t xml:space="preserve">voir notice </w:t>
      </w:r>
      <w:proofErr w:type="spellStart"/>
      <w:r w:rsidR="00F76879" w:rsidRPr="00F76879">
        <w:rPr>
          <w:b/>
          <w:bCs/>
          <w:i/>
          <w:iCs/>
          <w:color w:val="FF0000"/>
          <w:lang w:eastAsia="fr-FR"/>
        </w:rPr>
        <w:t>Favray</w:t>
      </w:r>
      <w:proofErr w:type="spellEnd"/>
      <w:r w:rsidR="00F76879" w:rsidRPr="00F76879">
        <w:rPr>
          <w:color w:val="FF0000"/>
          <w:lang w:eastAsia="fr-FR"/>
        </w:rPr>
        <w:t xml:space="preserve"> </w:t>
      </w:r>
      <w:r w:rsidR="00F76879">
        <w:rPr>
          <w:lang w:eastAsia="fr-FR"/>
        </w:rPr>
        <w:t>-</w:t>
      </w:r>
    </w:p>
    <w:p w14:paraId="36B02B70" w14:textId="153E5A2D" w:rsidR="001920A6" w:rsidRDefault="001920A6" w:rsidP="008C4DC7">
      <w:pPr>
        <w:rPr>
          <w:b/>
          <w:bCs/>
        </w:rPr>
      </w:pPr>
      <w:r>
        <w:rPr>
          <w:b/>
          <w:bCs/>
        </w:rPr>
        <w:t>__________</w:t>
      </w:r>
    </w:p>
    <w:p w14:paraId="3FA5250A" w14:textId="64A74758" w:rsidR="001920A6" w:rsidRPr="001920A6" w:rsidRDefault="001920A6" w:rsidP="008C4DC7">
      <w:pPr>
        <w:rPr>
          <w:b/>
          <w:bCs/>
          <w:i/>
          <w:iCs/>
          <w:color w:val="0070C0"/>
        </w:rPr>
      </w:pPr>
      <w:r w:rsidRPr="001920A6">
        <w:rPr>
          <w:b/>
          <w:bCs/>
          <w:i/>
          <w:iCs/>
          <w:color w:val="0070C0"/>
        </w:rPr>
        <w:t>Revente en 1741</w:t>
      </w:r>
      <w:r w:rsidR="0017231F">
        <w:rPr>
          <w:b/>
          <w:bCs/>
          <w:i/>
          <w:iCs/>
          <w:color w:val="0070C0"/>
        </w:rPr>
        <w:t xml:space="preserve"> à Masson, avec les forges</w:t>
      </w:r>
    </w:p>
    <w:p w14:paraId="654FF796" w14:textId="3EE69D3D" w:rsidR="00CA6652" w:rsidRDefault="00F76879" w:rsidP="008C4DC7">
      <w:r>
        <w:t>______</w:t>
      </w:r>
    </w:p>
    <w:p w14:paraId="6691B07B" w14:textId="77777777" w:rsidR="007203E6" w:rsidRDefault="007203E6" w:rsidP="00A41BB0">
      <w:pPr>
        <w:pStyle w:val="Titre2"/>
      </w:pPr>
    </w:p>
    <w:p w14:paraId="21F16A73" w14:textId="636C4E0D" w:rsidR="00424654" w:rsidRDefault="00424654" w:rsidP="00A41BB0">
      <w:pPr>
        <w:pStyle w:val="Titre2"/>
      </w:pPr>
      <w:r>
        <w:t xml:space="preserve">1/ </w:t>
      </w:r>
      <w:r w:rsidR="00237554">
        <w:t xml:space="preserve">Jacques </w:t>
      </w:r>
      <w:r w:rsidR="00A41BB0">
        <w:t>MASSON</w:t>
      </w:r>
      <w:r w:rsidR="007203E6">
        <w:t xml:space="preserve"> (1693, Genève – 1741, Versailles)</w:t>
      </w:r>
    </w:p>
    <w:p w14:paraId="06160997" w14:textId="2F27F6BC" w:rsidR="007203E6" w:rsidRPr="007203E6" w:rsidRDefault="007203E6" w:rsidP="007203E6">
      <w:pPr>
        <w:rPr>
          <w:i/>
          <w:iCs/>
          <w:lang w:eastAsia="fr-FR"/>
        </w:rPr>
      </w:pPr>
      <w:r w:rsidRPr="007203E6">
        <w:rPr>
          <w:lang w:eastAsia="fr-FR"/>
        </w:rPr>
        <w:t xml:space="preserve">Banquier, maître de forges, directeur général des finances du duché de Lorraine, premier commis du contrôleur général des finances du Royaume de </w:t>
      </w:r>
      <w:r>
        <w:rPr>
          <w:lang w:eastAsia="fr-FR"/>
        </w:rPr>
        <w:t xml:space="preserve">France ; </w:t>
      </w:r>
      <w:proofErr w:type="spellStart"/>
      <w:r>
        <w:rPr>
          <w:lang w:eastAsia="fr-FR"/>
        </w:rPr>
        <w:t>sgr</w:t>
      </w:r>
      <w:proofErr w:type="spellEnd"/>
      <w:r>
        <w:rPr>
          <w:lang w:eastAsia="fr-FR"/>
        </w:rPr>
        <w:t xml:space="preserve"> de Guérigny et </w:t>
      </w:r>
      <w:r w:rsidRPr="0070652F">
        <w:rPr>
          <w:b/>
          <w:bCs/>
          <w:lang w:eastAsia="fr-FR"/>
        </w:rPr>
        <w:t xml:space="preserve">baron de </w:t>
      </w:r>
      <w:proofErr w:type="spellStart"/>
      <w:r w:rsidRPr="0070652F">
        <w:rPr>
          <w:b/>
          <w:bCs/>
          <w:lang w:eastAsia="fr-FR"/>
        </w:rPr>
        <w:t>Frasnay</w:t>
      </w:r>
      <w:proofErr w:type="spellEnd"/>
      <w:r w:rsidRPr="0070652F">
        <w:rPr>
          <w:b/>
          <w:bCs/>
          <w:lang w:eastAsia="fr-FR"/>
        </w:rPr>
        <w:t xml:space="preserve"> (1741)</w:t>
      </w:r>
      <w:r>
        <w:rPr>
          <w:lang w:eastAsia="fr-FR"/>
        </w:rPr>
        <w:t xml:space="preserve"> </w:t>
      </w:r>
      <w:r w:rsidRPr="007203E6">
        <w:rPr>
          <w:i/>
          <w:iCs/>
          <w:lang w:eastAsia="fr-FR"/>
        </w:rPr>
        <w:t xml:space="preserve">(fils de Louis Simon et Catherine </w:t>
      </w:r>
      <w:proofErr w:type="spellStart"/>
      <w:r w:rsidRPr="007203E6">
        <w:rPr>
          <w:i/>
          <w:iCs/>
          <w:lang w:eastAsia="fr-FR"/>
        </w:rPr>
        <w:t>Favon</w:t>
      </w:r>
      <w:proofErr w:type="spellEnd"/>
      <w:r w:rsidRPr="007203E6">
        <w:rPr>
          <w:i/>
          <w:iCs/>
          <w:lang w:eastAsia="fr-FR"/>
        </w:rPr>
        <w:t>)</w:t>
      </w:r>
    </w:p>
    <w:p w14:paraId="6293CD94" w14:textId="5C009451" w:rsidR="00CA6652" w:rsidRDefault="00CA6652" w:rsidP="007203E6">
      <w:pPr>
        <w:ind w:left="708"/>
        <w:rPr>
          <w:sz w:val="20"/>
          <w:szCs w:val="20"/>
        </w:rPr>
      </w:pPr>
      <w:r w:rsidRPr="007203E6">
        <w:rPr>
          <w:sz w:val="20"/>
          <w:szCs w:val="20"/>
        </w:rPr>
        <w:t xml:space="preserve">Né en Suisse, ancien réformé, il est baptisé à Genève le 21 janvier 1693 à trente ans et dut, lorsqu'il rentra en France, faire abjuration. Il a également dû comme Necker débuter par être commis dans une maison de banque à Genève, avant de faire une fortune rapide dans l’administration des finances du duché de Lorraine, où il s'est enrichi dans le commerce des bois, puis au service du ministre Jean Frédéric </w:t>
      </w:r>
      <w:proofErr w:type="spellStart"/>
      <w:r w:rsidRPr="007203E6">
        <w:rPr>
          <w:sz w:val="20"/>
          <w:szCs w:val="20"/>
        </w:rPr>
        <w:t>Phélypeaux</w:t>
      </w:r>
      <w:proofErr w:type="spellEnd"/>
      <w:r w:rsidRPr="007203E6">
        <w:rPr>
          <w:sz w:val="20"/>
          <w:szCs w:val="20"/>
        </w:rPr>
        <w:t xml:space="preserve"> de Maurepas, et repreneur des forges de Guérigny en 1720.</w:t>
      </w:r>
      <w:r w:rsidR="007203E6" w:rsidRPr="007203E6">
        <w:rPr>
          <w:sz w:val="20"/>
          <w:szCs w:val="20"/>
        </w:rPr>
        <w:t xml:space="preserve"> </w:t>
      </w:r>
      <w:r w:rsidRPr="007203E6">
        <w:rPr>
          <w:sz w:val="20"/>
          <w:szCs w:val="20"/>
        </w:rPr>
        <w:t>Il débute comme secrétaire du prince de Craon</w:t>
      </w:r>
      <w:r w:rsidR="007203E6" w:rsidRPr="007203E6">
        <w:rPr>
          <w:sz w:val="20"/>
          <w:szCs w:val="20"/>
        </w:rPr>
        <w:t xml:space="preserve">. </w:t>
      </w:r>
      <w:r w:rsidRPr="007203E6">
        <w:rPr>
          <w:b/>
          <w:bCs/>
          <w:sz w:val="20"/>
          <w:szCs w:val="20"/>
        </w:rPr>
        <w:t>Acquéreur en 1720 de la forge de Poiseux</w:t>
      </w:r>
      <w:r w:rsidRPr="007203E6">
        <w:rPr>
          <w:sz w:val="20"/>
          <w:szCs w:val="20"/>
        </w:rPr>
        <w:t xml:space="preserve">, </w:t>
      </w:r>
      <w:r w:rsidRPr="007203E6">
        <w:rPr>
          <w:b/>
          <w:bCs/>
          <w:sz w:val="20"/>
          <w:szCs w:val="20"/>
        </w:rPr>
        <w:t xml:space="preserve">Jacques Masson rachète en 1722 les forges de Guérigny </w:t>
      </w:r>
      <w:r w:rsidRPr="007203E6">
        <w:rPr>
          <w:sz w:val="20"/>
          <w:szCs w:val="20"/>
        </w:rPr>
        <w:t xml:space="preserve">et constitue un groupe, avec les petites forges de Marcy et de la </w:t>
      </w:r>
      <w:proofErr w:type="spellStart"/>
      <w:r w:rsidRPr="007203E6">
        <w:rPr>
          <w:sz w:val="20"/>
          <w:szCs w:val="20"/>
        </w:rPr>
        <w:t>Poëllonnerie</w:t>
      </w:r>
      <w:proofErr w:type="spellEnd"/>
      <w:r w:rsidRPr="007203E6">
        <w:rPr>
          <w:sz w:val="20"/>
          <w:szCs w:val="20"/>
        </w:rPr>
        <w:t>.</w:t>
      </w:r>
      <w:r w:rsidR="007203E6" w:rsidRPr="007203E6">
        <w:rPr>
          <w:sz w:val="20"/>
          <w:szCs w:val="20"/>
        </w:rPr>
        <w:t xml:space="preserve"> </w:t>
      </w:r>
      <w:r w:rsidRPr="007203E6">
        <w:rPr>
          <w:sz w:val="20"/>
          <w:szCs w:val="20"/>
        </w:rPr>
        <w:t>Conseiller le plus écouté du Léopold Ier de Lorraine en matière de finances, le duc de Lorraine le nomme conseiller successivement au Conseil des finances en 1727, directeur général de la régie de Lorraine, puis directeur général des finances de Lorraine en 1729. Au décès du duc de Lorraine, il passe au service du roi de France et devient premier commis du contrôleur général des finances. Il fut également chargé par Arrêt du Conseil des mines et minières du Royaume de France. Le duc François Ier du Saint-Empire l'a anobli en raison des services rendus.</w:t>
      </w:r>
      <w:r w:rsidR="007203E6" w:rsidRPr="007203E6">
        <w:rPr>
          <w:sz w:val="20"/>
          <w:szCs w:val="20"/>
        </w:rPr>
        <w:t xml:space="preserve"> </w:t>
      </w:r>
      <w:r w:rsidRPr="007203E6">
        <w:rPr>
          <w:sz w:val="20"/>
          <w:szCs w:val="20"/>
        </w:rPr>
        <w:t xml:space="preserve">Sa fille </w:t>
      </w:r>
      <w:r w:rsidRPr="007203E6">
        <w:rPr>
          <w:b/>
          <w:bCs/>
          <w:sz w:val="20"/>
          <w:szCs w:val="20"/>
        </w:rPr>
        <w:t>Jacqueline Marie-Anne Masson</w:t>
      </w:r>
      <w:r w:rsidRPr="007203E6">
        <w:rPr>
          <w:sz w:val="20"/>
          <w:szCs w:val="20"/>
        </w:rPr>
        <w:t xml:space="preserve"> a épousé le négociant en bois et maître de forges </w:t>
      </w:r>
      <w:r w:rsidRPr="007203E6">
        <w:rPr>
          <w:b/>
          <w:bCs/>
          <w:sz w:val="20"/>
          <w:szCs w:val="20"/>
        </w:rPr>
        <w:t xml:space="preserve">Pierre Babaud de la </w:t>
      </w:r>
      <w:proofErr w:type="spellStart"/>
      <w:r w:rsidRPr="007203E6">
        <w:rPr>
          <w:b/>
          <w:bCs/>
          <w:sz w:val="20"/>
          <w:szCs w:val="20"/>
        </w:rPr>
        <w:t>Chaussade</w:t>
      </w:r>
      <w:proofErr w:type="spellEnd"/>
      <w:r w:rsidRPr="007203E6">
        <w:rPr>
          <w:sz w:val="20"/>
          <w:szCs w:val="20"/>
        </w:rPr>
        <w:t xml:space="preserve"> (1706-1792), qui transforma les forges de Guérigny en un grand groupe métallurgiste. </w:t>
      </w:r>
      <w:r w:rsidRPr="009077DC">
        <w:rPr>
          <w:b/>
          <w:bCs/>
          <w:sz w:val="20"/>
          <w:szCs w:val="20"/>
        </w:rPr>
        <w:t>Ils réunissent, entre 1720 et 1754, une dizaine d'usines en Nivernais et Berry</w:t>
      </w:r>
      <w:r w:rsidRPr="007203E6">
        <w:rPr>
          <w:sz w:val="20"/>
          <w:szCs w:val="20"/>
        </w:rPr>
        <w:t xml:space="preserve">. Jacques Masson était associé au deux frères, Jean et Pierre Babaud de la </w:t>
      </w:r>
      <w:proofErr w:type="spellStart"/>
      <w:r w:rsidRPr="007203E6">
        <w:rPr>
          <w:sz w:val="20"/>
          <w:szCs w:val="20"/>
        </w:rPr>
        <w:t>Chaussade</w:t>
      </w:r>
      <w:proofErr w:type="spellEnd"/>
      <w:r w:rsidRPr="007203E6">
        <w:rPr>
          <w:sz w:val="20"/>
          <w:szCs w:val="20"/>
        </w:rPr>
        <w:t xml:space="preserve">, qui dirigeait à Bitche, en Lorraine, les entreprises de Masson pour le bois. Les techniciens belges invitent alors les maîtres de </w:t>
      </w:r>
      <w:proofErr w:type="gramStart"/>
      <w:r w:rsidRPr="007203E6">
        <w:rPr>
          <w:sz w:val="20"/>
          <w:szCs w:val="20"/>
        </w:rPr>
        <w:t>forge</w:t>
      </w:r>
      <w:r w:rsidR="00AE6EB0">
        <w:rPr>
          <w:sz w:val="20"/>
          <w:szCs w:val="20"/>
        </w:rPr>
        <w:t xml:space="preserve"> </w:t>
      </w:r>
      <w:r w:rsidRPr="007203E6">
        <w:rPr>
          <w:sz w:val="20"/>
          <w:szCs w:val="20"/>
        </w:rPr>
        <w:t>français</w:t>
      </w:r>
      <w:proofErr w:type="gramEnd"/>
      <w:r w:rsidRPr="007203E6">
        <w:rPr>
          <w:sz w:val="20"/>
          <w:szCs w:val="20"/>
        </w:rPr>
        <w:t xml:space="preserve"> à utiliser le four à réverbère employé dans le pays de Namur. En 1728, la Marine royale leur commande pour les ports du Ponant les bois des forêts de Lorraine et d'Allemagne, à transiter par le port Rotterdam et la mer. Puis ce sont les livraisons pour Marseille et Nantes qu'ils contrôlent.</w:t>
      </w:r>
      <w:r w:rsidR="007203E6" w:rsidRPr="007203E6">
        <w:rPr>
          <w:sz w:val="20"/>
          <w:szCs w:val="20"/>
        </w:rPr>
        <w:t xml:space="preserve"> </w:t>
      </w:r>
      <w:r w:rsidRPr="007203E6">
        <w:rPr>
          <w:sz w:val="20"/>
          <w:szCs w:val="20"/>
        </w:rPr>
        <w:t xml:space="preserve">Jacques Masson mourut en 1741, laissant de sa seconde femme Marie </w:t>
      </w:r>
      <w:proofErr w:type="spellStart"/>
      <w:r w:rsidRPr="007203E6">
        <w:rPr>
          <w:sz w:val="20"/>
          <w:szCs w:val="20"/>
        </w:rPr>
        <w:t>Boësnier</w:t>
      </w:r>
      <w:proofErr w:type="spellEnd"/>
      <w:r w:rsidRPr="007203E6">
        <w:rPr>
          <w:sz w:val="20"/>
          <w:szCs w:val="20"/>
        </w:rPr>
        <w:t xml:space="preserve"> (veuve de Jean Babaud et sœur de l'économiste Paul </w:t>
      </w:r>
      <w:proofErr w:type="spellStart"/>
      <w:r w:rsidRPr="007203E6">
        <w:rPr>
          <w:sz w:val="20"/>
          <w:szCs w:val="20"/>
        </w:rPr>
        <w:t>Boësnier</w:t>
      </w:r>
      <w:proofErr w:type="spellEnd"/>
      <w:r w:rsidRPr="007203E6">
        <w:rPr>
          <w:sz w:val="20"/>
          <w:szCs w:val="20"/>
        </w:rPr>
        <w:t xml:space="preserve"> de l'Orme) deux enfants : une fille, qui épousa le marquis Dominique-Joseph de Cassini (1715-1790), maréchal de camp et fils de Jacques Cassini ; elle fut entre autres la maîtresse du prince de Condé et du comte de Maillebois, et un fils en bas âge, Alexandre-Frédéric-Jacques Masson de </w:t>
      </w:r>
      <w:proofErr w:type="spellStart"/>
      <w:r w:rsidRPr="007203E6">
        <w:rPr>
          <w:sz w:val="20"/>
          <w:szCs w:val="20"/>
        </w:rPr>
        <w:t>Pezay</w:t>
      </w:r>
      <w:proofErr w:type="spellEnd"/>
      <w:r w:rsidRPr="007203E6">
        <w:rPr>
          <w:sz w:val="20"/>
          <w:szCs w:val="20"/>
        </w:rPr>
        <w:t>, qui grâce à la protection, de Maurepas, fut choisi pour enseigner la tactique militaire au dauphin et gagna à cette préférence les titres de capitaine de dragons et de maréchal-général-des- logis de l’état-major de l’armée.</w:t>
      </w:r>
    </w:p>
    <w:p w14:paraId="249EC31A" w14:textId="0C4B8591" w:rsidR="001121D3" w:rsidRPr="007203E6" w:rsidRDefault="001121D3" w:rsidP="001121D3">
      <w:pPr>
        <w:rPr>
          <w:sz w:val="20"/>
          <w:szCs w:val="20"/>
        </w:rPr>
      </w:pPr>
      <w:r>
        <w:rPr>
          <w:sz w:val="20"/>
          <w:szCs w:val="20"/>
        </w:rPr>
        <w:t xml:space="preserve">X </w:t>
      </w:r>
      <w:r w:rsidRPr="001121D3">
        <w:rPr>
          <w:b/>
          <w:bCs/>
          <w:sz w:val="20"/>
          <w:szCs w:val="20"/>
        </w:rPr>
        <w:t>Anne DURU</w:t>
      </w:r>
      <w:r>
        <w:rPr>
          <w:sz w:val="20"/>
          <w:szCs w:val="20"/>
        </w:rPr>
        <w:t>, d’où Jacqueline, qui suit</w:t>
      </w:r>
    </w:p>
    <w:p w14:paraId="0C3D30E1" w14:textId="77777777" w:rsidR="00237554" w:rsidRDefault="00237554" w:rsidP="008C4DC7"/>
    <w:p w14:paraId="795C33AD" w14:textId="48D0EEB1" w:rsidR="00A41BB0" w:rsidRDefault="00424654" w:rsidP="001121D3">
      <w:pPr>
        <w:pStyle w:val="Titre2"/>
      </w:pPr>
      <w:r>
        <w:t xml:space="preserve">2/ </w:t>
      </w:r>
      <w:r w:rsidR="00CA6652">
        <w:t>Ja</w:t>
      </w:r>
      <w:r w:rsidR="00A41BB0">
        <w:t>cqu</w:t>
      </w:r>
      <w:r w:rsidR="00CA6652">
        <w:t>eline</w:t>
      </w:r>
      <w:r>
        <w:t xml:space="preserve"> M</w:t>
      </w:r>
      <w:r w:rsidR="00A41BB0">
        <w:t>ASSON</w:t>
      </w:r>
      <w:r>
        <w:t xml:space="preserve"> </w:t>
      </w:r>
    </w:p>
    <w:p w14:paraId="52E447D0" w14:textId="6176DF26" w:rsidR="00424654" w:rsidRDefault="00424654" w:rsidP="008C4DC7">
      <w:pPr>
        <w:rPr>
          <w:b/>
          <w:bCs/>
        </w:rPr>
      </w:pPr>
      <w:r>
        <w:t xml:space="preserve">X </w:t>
      </w:r>
      <w:r w:rsidR="00A41BB0" w:rsidRPr="001A2AF1">
        <w:rPr>
          <w:b/>
          <w:bCs/>
        </w:rPr>
        <w:t>Pierre BABAUD de LA CHAUSSADE</w:t>
      </w:r>
      <w:r w:rsidR="001A2AF1">
        <w:rPr>
          <w:b/>
          <w:bCs/>
        </w:rPr>
        <w:t xml:space="preserve"> (1706, Bella</w:t>
      </w:r>
      <w:r w:rsidR="0070652F">
        <w:rPr>
          <w:b/>
          <w:bCs/>
        </w:rPr>
        <w:t>c</w:t>
      </w:r>
      <w:r w:rsidR="001A2AF1">
        <w:rPr>
          <w:b/>
          <w:bCs/>
        </w:rPr>
        <w:t xml:space="preserve"> – 1792, Paris)</w:t>
      </w:r>
    </w:p>
    <w:p w14:paraId="75ECDCEC" w14:textId="43B81B14" w:rsidR="001A2AF1" w:rsidRDefault="001A2AF1" w:rsidP="001A2AF1">
      <w:r>
        <w:t xml:space="preserve">Maître de forge, </w:t>
      </w:r>
      <w:proofErr w:type="spellStart"/>
      <w:r>
        <w:t>sgr</w:t>
      </w:r>
      <w:proofErr w:type="spellEnd"/>
      <w:r>
        <w:t xml:space="preserve"> de Guérigny, </w:t>
      </w:r>
      <w:proofErr w:type="spellStart"/>
      <w:r>
        <w:t>Villemenant</w:t>
      </w:r>
      <w:proofErr w:type="spellEnd"/>
      <w:r>
        <w:t xml:space="preserve">, </w:t>
      </w:r>
      <w:proofErr w:type="spellStart"/>
      <w:r>
        <w:t>Demeurs</w:t>
      </w:r>
      <w:proofErr w:type="spellEnd"/>
      <w:r>
        <w:t xml:space="preserve">, </w:t>
      </w:r>
      <w:proofErr w:type="spellStart"/>
      <w:r>
        <w:t>Richerant</w:t>
      </w:r>
      <w:proofErr w:type="spellEnd"/>
      <w:r>
        <w:t xml:space="preserve">, Bon de </w:t>
      </w:r>
      <w:proofErr w:type="spellStart"/>
      <w:r>
        <w:t>Frasnay</w:t>
      </w:r>
      <w:proofErr w:type="spellEnd"/>
      <w:r w:rsidR="00AE6EB0">
        <w:rPr>
          <w:rStyle w:val="Appelnotedebasdep"/>
        </w:rPr>
        <w:footnoteReference w:id="10"/>
      </w:r>
      <w:r>
        <w:t xml:space="preserve"> (fils de Pierre, en Limousin et de Marguerite </w:t>
      </w:r>
      <w:proofErr w:type="spellStart"/>
      <w:r>
        <w:t>Jouhinot</w:t>
      </w:r>
      <w:proofErr w:type="spellEnd"/>
      <w:r>
        <w:t>)</w:t>
      </w:r>
    </w:p>
    <w:p w14:paraId="16C52E13" w14:textId="046D98DE" w:rsidR="0070652F" w:rsidRPr="001A2AF1" w:rsidRDefault="0070652F" w:rsidP="0070652F">
      <w:pPr>
        <w:jc w:val="center"/>
      </w:pPr>
      <w:r>
        <w:rPr>
          <w:noProof/>
        </w:rPr>
        <w:lastRenderedPageBreak/>
        <w:drawing>
          <wp:inline distT="0" distB="0" distL="0" distR="0" wp14:anchorId="60523C08" wp14:editId="5E8B068B">
            <wp:extent cx="1670324" cy="2122896"/>
            <wp:effectExtent l="0" t="0" r="635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81443" cy="2137027"/>
                    </a:xfrm>
                    <a:prstGeom prst="rect">
                      <a:avLst/>
                    </a:prstGeom>
                    <a:noFill/>
                    <a:ln>
                      <a:noFill/>
                    </a:ln>
                  </pic:spPr>
                </pic:pic>
              </a:graphicData>
            </a:graphic>
          </wp:inline>
        </w:drawing>
      </w:r>
      <w:r>
        <w:t xml:space="preserve">    </w:t>
      </w:r>
      <w:r>
        <w:rPr>
          <w:noProof/>
        </w:rPr>
        <w:drawing>
          <wp:inline distT="0" distB="0" distL="0" distR="0" wp14:anchorId="6786984B" wp14:editId="1C9E014B">
            <wp:extent cx="690873" cy="759460"/>
            <wp:effectExtent l="0" t="0" r="0" b="2540"/>
            <wp:docPr id="3" name="Image 3" descr="Une image contenant text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texte, clipart&#10;&#10;Description générée automatiquemen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05113" cy="775114"/>
                    </a:xfrm>
                    <a:prstGeom prst="rect">
                      <a:avLst/>
                    </a:prstGeom>
                    <a:noFill/>
                    <a:ln>
                      <a:noFill/>
                    </a:ln>
                  </pic:spPr>
                </pic:pic>
              </a:graphicData>
            </a:graphic>
          </wp:inline>
        </w:drawing>
      </w:r>
    </w:p>
    <w:p w14:paraId="4AF64C96" w14:textId="28643483" w:rsidR="00424654" w:rsidRDefault="001A2AF1" w:rsidP="008C4DC7">
      <w:r>
        <w:t>________</w:t>
      </w:r>
    </w:p>
    <w:p w14:paraId="2ADFF4E6" w14:textId="619116E4" w:rsidR="00604335" w:rsidRPr="001A2AF1" w:rsidRDefault="001A2AF1" w:rsidP="008C4DC7">
      <w:pPr>
        <w:rPr>
          <w:b/>
          <w:bCs/>
          <w:i/>
          <w:iCs/>
          <w:color w:val="0070C0"/>
        </w:rPr>
      </w:pPr>
      <w:r w:rsidRPr="001A2AF1">
        <w:rPr>
          <w:b/>
          <w:bCs/>
          <w:i/>
          <w:iCs/>
          <w:color w:val="0070C0"/>
        </w:rPr>
        <w:t>Vente à l’</w:t>
      </w:r>
      <w:proofErr w:type="spellStart"/>
      <w:r w:rsidRPr="001A2AF1">
        <w:rPr>
          <w:b/>
          <w:bCs/>
          <w:i/>
          <w:iCs/>
          <w:color w:val="0070C0"/>
        </w:rPr>
        <w:t>Etat</w:t>
      </w:r>
      <w:proofErr w:type="spellEnd"/>
      <w:r w:rsidRPr="001A2AF1">
        <w:rPr>
          <w:b/>
          <w:bCs/>
          <w:i/>
          <w:iCs/>
          <w:color w:val="0070C0"/>
        </w:rPr>
        <w:t xml:space="preserve"> de l’ensemble en 1781</w:t>
      </w:r>
    </w:p>
    <w:sectPr w:rsidR="00604335" w:rsidRPr="001A2AF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3DB237" w14:textId="77777777" w:rsidR="00B75B31" w:rsidRDefault="00B75B31" w:rsidP="00237D7D">
      <w:pPr>
        <w:spacing w:after="0" w:line="240" w:lineRule="auto"/>
      </w:pPr>
      <w:r>
        <w:separator/>
      </w:r>
    </w:p>
  </w:endnote>
  <w:endnote w:type="continuationSeparator" w:id="0">
    <w:p w14:paraId="7F1A66F5" w14:textId="77777777" w:rsidR="00B75B31" w:rsidRDefault="00B75B31" w:rsidP="00237D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Bookman Old Style">
    <w:panose1 w:val="020506040505050202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Apple Chancery">
    <w:altName w:val="APPLE CHANCERY"/>
    <w:panose1 w:val="03020702040506060504"/>
    <w:charset w:val="B1"/>
    <w:family w:val="script"/>
    <w:pitch w:val="variable"/>
    <w:sig w:usb0="80000867" w:usb1="00000003" w:usb2="00000000" w:usb3="00000000" w:csb0="000001F3" w:csb1="00000000"/>
  </w:font>
  <w:font w:name="Copperplate Gothic Bold">
    <w:panose1 w:val="020E0705020206020404"/>
    <w:charset w:val="4D"/>
    <w:family w:val="swiss"/>
    <w:pitch w:val="variable"/>
    <w:sig w:usb0="00000003" w:usb1="00000000" w:usb2="00000000" w:usb3="00000000" w:csb0="00000001" w:csb1="00000000"/>
  </w:font>
  <w:font w:name="News Gothic MT">
    <w:panose1 w:val="020B0503020103020203"/>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2EF5A4" w14:textId="77777777" w:rsidR="00B75B31" w:rsidRDefault="00B75B31" w:rsidP="00237D7D">
      <w:pPr>
        <w:spacing w:after="0" w:line="240" w:lineRule="auto"/>
      </w:pPr>
      <w:r>
        <w:separator/>
      </w:r>
    </w:p>
  </w:footnote>
  <w:footnote w:type="continuationSeparator" w:id="0">
    <w:p w14:paraId="3B3B80B6" w14:textId="77777777" w:rsidR="00B75B31" w:rsidRDefault="00B75B31" w:rsidP="00237D7D">
      <w:pPr>
        <w:spacing w:after="0" w:line="240" w:lineRule="auto"/>
      </w:pPr>
      <w:r>
        <w:continuationSeparator/>
      </w:r>
    </w:p>
  </w:footnote>
  <w:footnote w:id="1">
    <w:p w14:paraId="41773FD2" w14:textId="77777777" w:rsidR="00806CA3" w:rsidRDefault="00806CA3" w:rsidP="00806CA3">
      <w:pPr>
        <w:pStyle w:val="Citation"/>
      </w:pPr>
      <w:r>
        <w:rPr>
          <w:rStyle w:val="Appelnotedebasdep"/>
        </w:rPr>
        <w:footnoteRef/>
      </w:r>
      <w:r>
        <w:t xml:space="preserve"> Marolles, col. 75 - 1466</w:t>
      </w:r>
    </w:p>
  </w:footnote>
  <w:footnote w:id="2">
    <w:p w14:paraId="335F8B29" w14:textId="23314752" w:rsidR="00B97295" w:rsidRDefault="00044E31" w:rsidP="00FA531B">
      <w:pPr>
        <w:pStyle w:val="Citation"/>
      </w:pPr>
      <w:r>
        <w:rPr>
          <w:rStyle w:val="Appelnotedebasdep"/>
        </w:rPr>
        <w:footnoteRef/>
      </w:r>
      <w:r>
        <w:t xml:space="preserve"> Marolles, col. 67</w:t>
      </w:r>
    </w:p>
  </w:footnote>
  <w:footnote w:id="3">
    <w:p w14:paraId="16D83BA6" w14:textId="77777777" w:rsidR="00806CA3" w:rsidRPr="00FA531B" w:rsidRDefault="00806CA3" w:rsidP="00FA531B">
      <w:pPr>
        <w:pStyle w:val="Citation"/>
      </w:pPr>
      <w:r w:rsidRPr="00FA531B">
        <w:rPr>
          <w:rStyle w:val="Appelnotedebasdep"/>
          <w:vertAlign w:val="baseline"/>
        </w:rPr>
        <w:footnoteRef/>
      </w:r>
      <w:r w:rsidRPr="00FA531B">
        <w:t xml:space="preserve"> Titres…, Col. 77 - 1486 : « </w:t>
      </w:r>
      <w:r w:rsidRPr="00FA531B">
        <w:rPr>
          <w:i/>
          <w:iCs w:val="0"/>
        </w:rPr>
        <w:t xml:space="preserve">Hom. </w:t>
      </w:r>
      <w:proofErr w:type="gramStart"/>
      <w:r w:rsidRPr="00FA531B">
        <w:rPr>
          <w:i/>
          <w:iCs w:val="0"/>
        </w:rPr>
        <w:t>de</w:t>
      </w:r>
      <w:proofErr w:type="gramEnd"/>
      <w:r w:rsidRPr="00FA531B">
        <w:rPr>
          <w:i/>
          <w:iCs w:val="0"/>
        </w:rPr>
        <w:t xml:space="preserve"> Philibert de la Platière, </w:t>
      </w:r>
      <w:proofErr w:type="spellStart"/>
      <w:r w:rsidRPr="00FA531B">
        <w:rPr>
          <w:i/>
          <w:iCs w:val="0"/>
        </w:rPr>
        <w:t>chvr</w:t>
      </w:r>
      <w:proofErr w:type="spellEnd"/>
      <w:r w:rsidRPr="00FA531B">
        <w:rPr>
          <w:i/>
          <w:iCs w:val="0"/>
        </w:rPr>
        <w:t xml:space="preserve">, </w:t>
      </w:r>
      <w:proofErr w:type="spellStart"/>
      <w:r w:rsidRPr="00FA531B">
        <w:rPr>
          <w:i/>
          <w:iCs w:val="0"/>
        </w:rPr>
        <w:t>sgr</w:t>
      </w:r>
      <w:proofErr w:type="spellEnd"/>
      <w:r w:rsidRPr="00FA531B">
        <w:rPr>
          <w:i/>
          <w:iCs w:val="0"/>
        </w:rPr>
        <w:t xml:space="preserve"> des Bordes et de </w:t>
      </w:r>
      <w:proofErr w:type="spellStart"/>
      <w:r w:rsidRPr="00FA531B">
        <w:rPr>
          <w:i/>
          <w:iCs w:val="0"/>
        </w:rPr>
        <w:t>Prye</w:t>
      </w:r>
      <w:proofErr w:type="spellEnd"/>
      <w:r w:rsidRPr="00FA531B">
        <w:rPr>
          <w:i/>
          <w:iCs w:val="0"/>
        </w:rPr>
        <w:t xml:space="preserve">, pour la </w:t>
      </w:r>
      <w:proofErr w:type="spellStart"/>
      <w:r w:rsidRPr="00FA531B">
        <w:rPr>
          <w:i/>
          <w:iCs w:val="0"/>
        </w:rPr>
        <w:t>sgrie</w:t>
      </w:r>
      <w:proofErr w:type="spellEnd"/>
      <w:r w:rsidRPr="00FA531B">
        <w:rPr>
          <w:i/>
          <w:iCs w:val="0"/>
        </w:rPr>
        <w:t xml:space="preserve"> de </w:t>
      </w:r>
      <w:proofErr w:type="spellStart"/>
      <w:r w:rsidRPr="00FA531B">
        <w:rPr>
          <w:i/>
          <w:iCs w:val="0"/>
        </w:rPr>
        <w:t>Frasnay</w:t>
      </w:r>
      <w:proofErr w:type="spellEnd"/>
      <w:r w:rsidRPr="00FA531B">
        <w:rPr>
          <w:i/>
          <w:iCs w:val="0"/>
        </w:rPr>
        <w:t xml:space="preserve">-les-Chanoines qu’il a acquise de Claude de </w:t>
      </w:r>
      <w:proofErr w:type="spellStart"/>
      <w:r w:rsidRPr="00FA531B">
        <w:rPr>
          <w:i/>
          <w:iCs w:val="0"/>
        </w:rPr>
        <w:t>Chateauneuf</w:t>
      </w:r>
      <w:proofErr w:type="spellEnd"/>
      <w:r w:rsidRPr="00FA531B">
        <w:rPr>
          <w:i/>
          <w:iCs w:val="0"/>
        </w:rPr>
        <w:t xml:space="preserve">, dit de </w:t>
      </w:r>
      <w:proofErr w:type="spellStart"/>
      <w:r w:rsidRPr="00FA531B">
        <w:rPr>
          <w:i/>
          <w:iCs w:val="0"/>
        </w:rPr>
        <w:t>Vaudenet</w:t>
      </w:r>
      <w:proofErr w:type="spellEnd"/>
      <w:r w:rsidRPr="00FA531B">
        <w:rPr>
          <w:i/>
          <w:iCs w:val="0"/>
        </w:rPr>
        <w:t xml:space="preserve">, </w:t>
      </w:r>
      <w:proofErr w:type="spellStart"/>
      <w:r w:rsidRPr="00FA531B">
        <w:rPr>
          <w:i/>
          <w:iCs w:val="0"/>
        </w:rPr>
        <w:t>ecr</w:t>
      </w:r>
      <w:proofErr w:type="spellEnd"/>
      <w:r w:rsidRPr="00FA531B">
        <w:rPr>
          <w:i/>
          <w:iCs w:val="0"/>
        </w:rPr>
        <w:t xml:space="preserve">, </w:t>
      </w:r>
      <w:proofErr w:type="spellStart"/>
      <w:r w:rsidRPr="00FA531B">
        <w:rPr>
          <w:i/>
          <w:iCs w:val="0"/>
        </w:rPr>
        <w:t>sgr</w:t>
      </w:r>
      <w:proofErr w:type="spellEnd"/>
      <w:r w:rsidRPr="00FA531B">
        <w:rPr>
          <w:i/>
          <w:iCs w:val="0"/>
        </w:rPr>
        <w:t xml:space="preserve"> de la Motte </w:t>
      </w:r>
      <w:r w:rsidRPr="00FA531B">
        <w:t>» ; voir aussi BSNSLA, 1869, p. 276 sur Philibert de la Platière…</w:t>
      </w:r>
    </w:p>
  </w:footnote>
  <w:footnote w:id="4">
    <w:p w14:paraId="5D953EDB" w14:textId="515D9111" w:rsidR="0017231F" w:rsidRDefault="0017231F" w:rsidP="007738DF">
      <w:pPr>
        <w:pStyle w:val="Citation"/>
      </w:pPr>
      <w:r>
        <w:rPr>
          <w:rStyle w:val="Appelnotedebasdep"/>
        </w:rPr>
        <w:footnoteRef/>
      </w:r>
      <w:r>
        <w:t xml:space="preserve"> </w:t>
      </w:r>
      <w:r w:rsidR="007738DF">
        <w:t xml:space="preserve">1487 : </w:t>
      </w:r>
      <w:r>
        <w:t xml:space="preserve">Bail pour les forges de Chamilly, </w:t>
      </w:r>
      <w:proofErr w:type="spellStart"/>
      <w:r>
        <w:t>Forgebas</w:t>
      </w:r>
      <w:proofErr w:type="spellEnd"/>
      <w:r>
        <w:t xml:space="preserve"> et </w:t>
      </w:r>
      <w:proofErr w:type="spellStart"/>
      <w:r>
        <w:t>Vingeux</w:t>
      </w:r>
      <w:proofErr w:type="spellEnd"/>
      <w:r>
        <w:t xml:space="preserve"> à Jean Michelin (source : art. Chamilly in « </w:t>
      </w:r>
      <w:r w:rsidRPr="007738DF">
        <w:rPr>
          <w:i/>
          <w:iCs w:val="0"/>
        </w:rPr>
        <w:t>La Nièvre, le royaume des forges</w:t>
      </w:r>
      <w:r>
        <w:t> »)</w:t>
      </w:r>
    </w:p>
  </w:footnote>
  <w:footnote w:id="5">
    <w:p w14:paraId="4B436FCE" w14:textId="77777777" w:rsidR="0070691E" w:rsidRDefault="0070691E" w:rsidP="0070691E">
      <w:pPr>
        <w:pStyle w:val="Citation"/>
      </w:pPr>
      <w:r>
        <w:rPr>
          <w:rStyle w:val="Appelnotedebasdep"/>
        </w:rPr>
        <w:footnoteRef/>
      </w:r>
      <w:r>
        <w:t xml:space="preserve"> </w:t>
      </w:r>
      <w:r w:rsidRPr="00CA6652">
        <w:rPr>
          <w:shd w:val="clear" w:color="auto" w:fill="FFFFFF"/>
        </w:rPr>
        <w:t xml:space="preserve">La première trace écrite date du </w:t>
      </w:r>
      <w:r w:rsidRPr="0070691E">
        <w:rPr>
          <w:shd w:val="clear" w:color="auto" w:fill="FFFFFF"/>
        </w:rPr>
        <w:t>28 mars 1531, dans le partage</w:t>
      </w:r>
      <w:r w:rsidRPr="00CA6652">
        <w:rPr>
          <w:shd w:val="clear" w:color="auto" w:fill="FFFFFF"/>
        </w:rPr>
        <w:t xml:space="preserve"> des fiefs de </w:t>
      </w:r>
      <w:proofErr w:type="spellStart"/>
      <w:r w:rsidRPr="00CA6652">
        <w:rPr>
          <w:shd w:val="clear" w:color="auto" w:fill="FFFFFF"/>
        </w:rPr>
        <w:t>Frasnay</w:t>
      </w:r>
      <w:proofErr w:type="spellEnd"/>
      <w:r w:rsidRPr="00CA6652">
        <w:rPr>
          <w:shd w:val="clear" w:color="auto" w:fill="FFFFFF"/>
        </w:rPr>
        <w:t>, la Foret et Sauvage entre Guillaume de la Platière et Imbert, son neveu. "</w:t>
      </w:r>
      <w:r w:rsidRPr="00CA6652">
        <w:rPr>
          <w:i/>
          <w:shd w:val="clear" w:color="auto" w:fill="FFFFFF"/>
        </w:rPr>
        <w:t xml:space="preserve">Imbert eut la terre, justice, </w:t>
      </w:r>
      <w:proofErr w:type="spellStart"/>
      <w:r w:rsidRPr="00CA6652">
        <w:rPr>
          <w:i/>
          <w:shd w:val="clear" w:color="auto" w:fill="FFFFFF"/>
        </w:rPr>
        <w:t>baronnye</w:t>
      </w:r>
      <w:proofErr w:type="spellEnd"/>
      <w:r w:rsidRPr="00CA6652">
        <w:rPr>
          <w:i/>
          <w:shd w:val="clear" w:color="auto" w:fill="FFFFFF"/>
        </w:rPr>
        <w:t xml:space="preserve"> de </w:t>
      </w:r>
      <w:proofErr w:type="spellStart"/>
      <w:r w:rsidRPr="00CA6652">
        <w:rPr>
          <w:i/>
          <w:shd w:val="clear" w:color="auto" w:fill="FFFFFF"/>
        </w:rPr>
        <w:t>Frasnay</w:t>
      </w:r>
      <w:proofErr w:type="spellEnd"/>
      <w:r w:rsidRPr="00CA6652">
        <w:rPr>
          <w:i/>
          <w:shd w:val="clear" w:color="auto" w:fill="FFFFFF"/>
        </w:rPr>
        <w:t>-les-Chanoines ainsi qu'elle s'</w:t>
      </w:r>
      <w:proofErr w:type="spellStart"/>
      <w:r w:rsidRPr="00CA6652">
        <w:rPr>
          <w:i/>
          <w:shd w:val="clear" w:color="auto" w:fill="FFFFFF"/>
        </w:rPr>
        <w:t>estend</w:t>
      </w:r>
      <w:proofErr w:type="spellEnd"/>
      <w:r w:rsidRPr="00CA6652">
        <w:rPr>
          <w:i/>
          <w:shd w:val="clear" w:color="auto" w:fill="FFFFFF"/>
        </w:rPr>
        <w:t xml:space="preserve"> et </w:t>
      </w:r>
      <w:proofErr w:type="spellStart"/>
      <w:r w:rsidRPr="00CA6652">
        <w:rPr>
          <w:i/>
          <w:shd w:val="clear" w:color="auto" w:fill="FFFFFF"/>
        </w:rPr>
        <w:t>compourte</w:t>
      </w:r>
      <w:proofErr w:type="spellEnd"/>
      <w:r w:rsidRPr="00CA6652">
        <w:rPr>
          <w:i/>
          <w:shd w:val="clear" w:color="auto" w:fill="FFFFFF"/>
        </w:rPr>
        <w:t xml:space="preserve"> en justice le </w:t>
      </w:r>
      <w:proofErr w:type="spellStart"/>
      <w:r w:rsidRPr="00CA6652">
        <w:rPr>
          <w:i/>
          <w:shd w:val="clear" w:color="auto" w:fill="FFFFFF"/>
        </w:rPr>
        <w:t>chastel</w:t>
      </w:r>
      <w:proofErr w:type="spellEnd"/>
      <w:r w:rsidRPr="00CA6652">
        <w:rPr>
          <w:i/>
          <w:shd w:val="clear" w:color="auto" w:fill="FFFFFF"/>
        </w:rPr>
        <w:t xml:space="preserve">, maison, </w:t>
      </w:r>
      <w:proofErr w:type="spellStart"/>
      <w:r w:rsidRPr="00CA6652">
        <w:rPr>
          <w:i/>
          <w:shd w:val="clear" w:color="auto" w:fill="FFFFFF"/>
        </w:rPr>
        <w:t>coullombier</w:t>
      </w:r>
      <w:proofErr w:type="spellEnd"/>
      <w:r w:rsidRPr="00CA6652">
        <w:rPr>
          <w:i/>
          <w:shd w:val="clear" w:color="auto" w:fill="FFFFFF"/>
        </w:rPr>
        <w:t xml:space="preserve">, </w:t>
      </w:r>
      <w:proofErr w:type="spellStart"/>
      <w:r w:rsidRPr="00CA6652">
        <w:rPr>
          <w:i/>
          <w:shd w:val="clear" w:color="auto" w:fill="FFFFFF"/>
        </w:rPr>
        <w:t>foussez</w:t>
      </w:r>
      <w:proofErr w:type="spellEnd"/>
      <w:r w:rsidRPr="00CA6652">
        <w:rPr>
          <w:i/>
          <w:shd w:val="clear" w:color="auto" w:fill="FFFFFF"/>
        </w:rPr>
        <w:t xml:space="preserve">, garenne et </w:t>
      </w:r>
      <w:proofErr w:type="spellStart"/>
      <w:r w:rsidRPr="00CA6652">
        <w:rPr>
          <w:i/>
          <w:shd w:val="clear" w:color="auto" w:fill="FFFFFF"/>
        </w:rPr>
        <w:t>pourprix</w:t>
      </w:r>
      <w:proofErr w:type="spellEnd"/>
      <w:r w:rsidRPr="00CA6652">
        <w:rPr>
          <w:i/>
          <w:shd w:val="clear" w:color="auto" w:fill="FFFFFF"/>
        </w:rPr>
        <w:t xml:space="preserve"> d'icelle</w:t>
      </w:r>
      <w:r w:rsidRPr="00CA6652">
        <w:rPr>
          <w:shd w:val="clear" w:color="auto" w:fill="FFFFFF"/>
        </w:rPr>
        <w:t>".</w:t>
      </w:r>
    </w:p>
  </w:footnote>
  <w:footnote w:id="6">
    <w:p w14:paraId="3A441230" w14:textId="45DFECA9" w:rsidR="00FA531B" w:rsidRDefault="00FA531B" w:rsidP="00FA531B">
      <w:pPr>
        <w:pStyle w:val="Citation"/>
      </w:pPr>
      <w:r>
        <w:rPr>
          <w:rStyle w:val="Appelnotedebasdep"/>
        </w:rPr>
        <w:footnoteRef/>
      </w:r>
      <w:r>
        <w:t xml:space="preserve"> </w:t>
      </w:r>
      <w:r>
        <w:t>Marolles, col. 62</w:t>
      </w:r>
    </w:p>
  </w:footnote>
  <w:footnote w:id="7">
    <w:p w14:paraId="58846E2E" w14:textId="77777777" w:rsidR="00FA531B" w:rsidRDefault="00FA531B" w:rsidP="00FA531B">
      <w:pPr>
        <w:pStyle w:val="Citation"/>
      </w:pPr>
      <w:r>
        <w:rPr>
          <w:rStyle w:val="Appelnotedebasdep"/>
        </w:rPr>
        <w:footnoteRef/>
      </w:r>
      <w:r>
        <w:t xml:space="preserve"> AN Q1 820 – Domaines - reprise par l’</w:t>
      </w:r>
      <w:proofErr w:type="spellStart"/>
      <w:r>
        <w:t>Etat</w:t>
      </w:r>
      <w:proofErr w:type="spellEnd"/>
      <w:r>
        <w:t xml:space="preserve"> des biens des émigrés – Titres royaux et privés – Nièvre - Titres de l’arrondissement de Cosne (XVème – XVIIIème)</w:t>
      </w:r>
    </w:p>
  </w:footnote>
  <w:footnote w:id="8">
    <w:p w14:paraId="00C3B2D5" w14:textId="4883B34F" w:rsidR="0070691E" w:rsidRPr="00FA531B" w:rsidRDefault="0070691E" w:rsidP="00FA531B">
      <w:pPr>
        <w:pStyle w:val="Citation"/>
      </w:pPr>
      <w:r w:rsidRPr="00FA531B">
        <w:rPr>
          <w:rStyle w:val="Appelnotedebasdep"/>
          <w:vertAlign w:val="baseline"/>
        </w:rPr>
        <w:footnoteRef/>
      </w:r>
      <w:r w:rsidRPr="00FA531B">
        <w:t xml:space="preserve"> </w:t>
      </w:r>
      <w:r w:rsidR="00FA531B" w:rsidRPr="00FA531B">
        <w:t>Titres…, col. 54, 1575 : « </w:t>
      </w:r>
      <w:r w:rsidR="00FA531B" w:rsidRPr="00FA531B">
        <w:rPr>
          <w:i/>
          <w:iCs w:val="0"/>
        </w:rPr>
        <w:t xml:space="preserve">Françoise de la Platière, dame de Révillon, et de </w:t>
      </w:r>
      <w:proofErr w:type="spellStart"/>
      <w:r w:rsidR="00FA531B" w:rsidRPr="00FA531B">
        <w:rPr>
          <w:i/>
          <w:iCs w:val="0"/>
        </w:rPr>
        <w:t>Frasnay</w:t>
      </w:r>
      <w:proofErr w:type="spellEnd"/>
      <w:r w:rsidR="00FA531B" w:rsidRPr="00FA531B">
        <w:rPr>
          <w:i/>
          <w:iCs w:val="0"/>
        </w:rPr>
        <w:t xml:space="preserve">-les-Chanoines, femme de Louis d’Ancienville, </w:t>
      </w:r>
      <w:proofErr w:type="spellStart"/>
      <w:r w:rsidR="00FA531B" w:rsidRPr="00FA531B">
        <w:rPr>
          <w:i/>
          <w:iCs w:val="0"/>
        </w:rPr>
        <w:t>chvr</w:t>
      </w:r>
      <w:proofErr w:type="spellEnd"/>
      <w:r w:rsidR="00FA531B" w:rsidRPr="00FA531B">
        <w:rPr>
          <w:i/>
          <w:iCs w:val="0"/>
        </w:rPr>
        <w:t xml:space="preserve"> de l’ordre du roi, baron de Révillon, de </w:t>
      </w:r>
      <w:proofErr w:type="spellStart"/>
      <w:r w:rsidR="00FA531B" w:rsidRPr="00FA531B">
        <w:rPr>
          <w:i/>
          <w:iCs w:val="0"/>
        </w:rPr>
        <w:t>Dormay</w:t>
      </w:r>
      <w:proofErr w:type="spellEnd"/>
      <w:r w:rsidR="00FA531B" w:rsidRPr="00FA531B">
        <w:rPr>
          <w:i/>
          <w:iCs w:val="0"/>
        </w:rPr>
        <w:t xml:space="preserve">, de </w:t>
      </w:r>
      <w:proofErr w:type="spellStart"/>
      <w:r w:rsidR="00FA531B" w:rsidRPr="00FA531B">
        <w:rPr>
          <w:i/>
          <w:iCs w:val="0"/>
        </w:rPr>
        <w:t>Maigneux</w:t>
      </w:r>
      <w:proofErr w:type="spellEnd"/>
      <w:r w:rsidR="00FA531B" w:rsidRPr="00FA531B">
        <w:rPr>
          <w:i/>
          <w:iCs w:val="0"/>
        </w:rPr>
        <w:t xml:space="preserve">, vicomte des Essarts, baron de </w:t>
      </w:r>
      <w:proofErr w:type="spellStart"/>
      <w:r w:rsidR="00FA531B" w:rsidRPr="00FA531B">
        <w:rPr>
          <w:i/>
          <w:iCs w:val="0"/>
        </w:rPr>
        <w:t>Frasnay</w:t>
      </w:r>
      <w:proofErr w:type="spellEnd"/>
      <w:r w:rsidR="00FA531B" w:rsidRPr="00FA531B">
        <w:rPr>
          <w:i/>
          <w:iCs w:val="0"/>
        </w:rPr>
        <w:t xml:space="preserve">-les-Chanoines, de Prie et de Saint-Sulpice-le-Chatel, pour </w:t>
      </w:r>
      <w:proofErr w:type="spellStart"/>
      <w:r w:rsidR="00FA531B" w:rsidRPr="00FA531B">
        <w:rPr>
          <w:i/>
          <w:iCs w:val="0"/>
        </w:rPr>
        <w:t>Frasnay</w:t>
      </w:r>
      <w:proofErr w:type="spellEnd"/>
      <w:r w:rsidR="00FA531B" w:rsidRPr="00FA531B">
        <w:rPr>
          <w:i/>
          <w:iCs w:val="0"/>
        </w:rPr>
        <w:t>-les-Chanoines, avec son donjon et ses appartenances</w:t>
      </w:r>
      <w:r w:rsidR="00FA531B" w:rsidRPr="00FA531B">
        <w:t>… »</w:t>
      </w:r>
    </w:p>
  </w:footnote>
  <w:footnote w:id="9">
    <w:p w14:paraId="67E12793" w14:textId="77777777" w:rsidR="00AE6EB0" w:rsidRDefault="0070691E" w:rsidP="0070691E">
      <w:pPr>
        <w:pStyle w:val="Citation"/>
        <w:rPr>
          <w:shd w:val="clear" w:color="auto" w:fill="FFFFFF"/>
        </w:rPr>
      </w:pPr>
      <w:r>
        <w:rPr>
          <w:rStyle w:val="Appelnotedebasdep"/>
        </w:rPr>
        <w:footnoteRef/>
      </w:r>
      <w:r>
        <w:t xml:space="preserve"> </w:t>
      </w:r>
      <w:r w:rsidRPr="00CA6652">
        <w:rPr>
          <w:shd w:val="clear" w:color="auto" w:fill="FFFFFF"/>
        </w:rPr>
        <w:t xml:space="preserve">Le 4 avril </w:t>
      </w:r>
      <w:r w:rsidRPr="00CA6652">
        <w:rPr>
          <w:b/>
          <w:bCs/>
          <w:shd w:val="clear" w:color="auto" w:fill="FFFFFF"/>
        </w:rPr>
        <w:t>1687,</w:t>
      </w:r>
      <w:r w:rsidRPr="00CA6652">
        <w:rPr>
          <w:shd w:val="clear" w:color="auto" w:fill="FFFFFF"/>
        </w:rPr>
        <w:t xml:space="preserve"> extrait d'un </w:t>
      </w:r>
      <w:r w:rsidRPr="00CA6652">
        <w:rPr>
          <w:b/>
          <w:bCs/>
          <w:shd w:val="clear" w:color="auto" w:fill="FFFFFF"/>
        </w:rPr>
        <w:t xml:space="preserve">dénombrement de la terre de </w:t>
      </w:r>
      <w:proofErr w:type="spellStart"/>
      <w:r w:rsidRPr="00CA6652">
        <w:rPr>
          <w:b/>
          <w:bCs/>
          <w:shd w:val="clear" w:color="auto" w:fill="FFFFFF"/>
        </w:rPr>
        <w:t>Frasnay</w:t>
      </w:r>
      <w:proofErr w:type="spellEnd"/>
      <w:r w:rsidRPr="00CA6652">
        <w:rPr>
          <w:b/>
          <w:bCs/>
          <w:shd w:val="clear" w:color="auto" w:fill="FFFFFF"/>
        </w:rPr>
        <w:t xml:space="preserve"> par haut et puissant seigneur Henry de la Grange d'Arquian</w:t>
      </w:r>
      <w:r w:rsidRPr="00CA6652">
        <w:rPr>
          <w:shd w:val="clear" w:color="auto" w:fill="FFFFFF"/>
        </w:rPr>
        <w:t xml:space="preserve"> au duc de Nevers... "</w:t>
      </w:r>
      <w:r w:rsidRPr="00AE6EB0">
        <w:rPr>
          <w:i/>
          <w:iCs w:val="0"/>
          <w:shd w:val="clear" w:color="auto" w:fill="FFFFFF"/>
        </w:rPr>
        <w:t xml:space="preserve">Premièrement </w:t>
      </w:r>
      <w:proofErr w:type="spellStart"/>
      <w:r w:rsidRPr="00AE6EB0">
        <w:rPr>
          <w:i/>
          <w:iCs w:val="0"/>
          <w:shd w:val="clear" w:color="auto" w:fill="FFFFFF"/>
        </w:rPr>
        <w:t>audict</w:t>
      </w:r>
      <w:proofErr w:type="spellEnd"/>
      <w:r w:rsidRPr="00AE6EB0">
        <w:rPr>
          <w:i/>
          <w:iCs w:val="0"/>
          <w:shd w:val="clear" w:color="auto" w:fill="FFFFFF"/>
        </w:rPr>
        <w:t xml:space="preserve"> lieu de </w:t>
      </w:r>
      <w:proofErr w:type="spellStart"/>
      <w:r w:rsidRPr="00AE6EB0">
        <w:rPr>
          <w:i/>
          <w:iCs w:val="0"/>
          <w:shd w:val="clear" w:color="auto" w:fill="FFFFFF"/>
        </w:rPr>
        <w:t>Frasnay</w:t>
      </w:r>
      <w:proofErr w:type="spellEnd"/>
      <w:r w:rsidRPr="00AE6EB0">
        <w:rPr>
          <w:i/>
          <w:iCs w:val="0"/>
          <w:shd w:val="clear" w:color="auto" w:fill="FFFFFF"/>
        </w:rPr>
        <w:t xml:space="preserve">, il y a un vieil </w:t>
      </w:r>
      <w:proofErr w:type="spellStart"/>
      <w:r w:rsidRPr="00AE6EB0">
        <w:rPr>
          <w:i/>
          <w:iCs w:val="0"/>
          <w:shd w:val="clear" w:color="auto" w:fill="FFFFFF"/>
        </w:rPr>
        <w:t>chasteau</w:t>
      </w:r>
      <w:proofErr w:type="spellEnd"/>
      <w:r w:rsidRPr="00AE6EB0">
        <w:rPr>
          <w:i/>
          <w:iCs w:val="0"/>
          <w:shd w:val="clear" w:color="auto" w:fill="FFFFFF"/>
        </w:rPr>
        <w:t xml:space="preserve"> consistant en une grosse vieille tour et une grange et écurie </w:t>
      </w:r>
      <w:proofErr w:type="spellStart"/>
      <w:r w:rsidRPr="00AE6EB0">
        <w:rPr>
          <w:i/>
          <w:iCs w:val="0"/>
          <w:shd w:val="clear" w:color="auto" w:fill="FFFFFF"/>
        </w:rPr>
        <w:t>bastie</w:t>
      </w:r>
      <w:proofErr w:type="spellEnd"/>
      <w:r w:rsidRPr="00AE6EB0">
        <w:rPr>
          <w:i/>
          <w:iCs w:val="0"/>
          <w:shd w:val="clear" w:color="auto" w:fill="FFFFFF"/>
        </w:rPr>
        <w:t xml:space="preserve"> à neuf, le reste </w:t>
      </w:r>
      <w:proofErr w:type="spellStart"/>
      <w:r w:rsidRPr="00AE6EB0">
        <w:rPr>
          <w:i/>
          <w:iCs w:val="0"/>
          <w:shd w:val="clear" w:color="auto" w:fill="FFFFFF"/>
        </w:rPr>
        <w:t>dudict</w:t>
      </w:r>
      <w:proofErr w:type="spellEnd"/>
      <w:r w:rsidRPr="00AE6EB0">
        <w:rPr>
          <w:i/>
          <w:iCs w:val="0"/>
          <w:shd w:val="clear" w:color="auto" w:fill="FFFFFF"/>
        </w:rPr>
        <w:t xml:space="preserve"> </w:t>
      </w:r>
      <w:proofErr w:type="spellStart"/>
      <w:r w:rsidRPr="00AE6EB0">
        <w:rPr>
          <w:i/>
          <w:iCs w:val="0"/>
          <w:shd w:val="clear" w:color="auto" w:fill="FFFFFF"/>
        </w:rPr>
        <w:t>chasteau</w:t>
      </w:r>
      <w:proofErr w:type="spellEnd"/>
      <w:r w:rsidRPr="00AE6EB0">
        <w:rPr>
          <w:i/>
          <w:iCs w:val="0"/>
          <w:shd w:val="clear" w:color="auto" w:fill="FFFFFF"/>
        </w:rPr>
        <w:t xml:space="preserve"> </w:t>
      </w:r>
      <w:proofErr w:type="spellStart"/>
      <w:r w:rsidRPr="00AE6EB0">
        <w:rPr>
          <w:i/>
          <w:iCs w:val="0"/>
          <w:shd w:val="clear" w:color="auto" w:fill="FFFFFF"/>
        </w:rPr>
        <w:t>estant</w:t>
      </w:r>
      <w:proofErr w:type="spellEnd"/>
      <w:r w:rsidRPr="00AE6EB0">
        <w:rPr>
          <w:i/>
          <w:iCs w:val="0"/>
          <w:shd w:val="clear" w:color="auto" w:fill="FFFFFF"/>
        </w:rPr>
        <w:t xml:space="preserve"> en ruine et masure. Le donjon fermé par de vieilles murailles et partie de neuves du côté du grand chemin entouré d'un fossé du côté du soleil levant</w:t>
      </w:r>
      <w:r w:rsidR="00AE6EB0" w:rsidRPr="00AE6EB0">
        <w:rPr>
          <w:i/>
          <w:iCs w:val="0"/>
          <w:shd w:val="clear" w:color="auto" w:fill="FFFFFF"/>
        </w:rPr>
        <w:t xml:space="preserve"> </w:t>
      </w:r>
      <w:r w:rsidRPr="00AE6EB0">
        <w:rPr>
          <w:i/>
          <w:iCs w:val="0"/>
          <w:shd w:val="clear" w:color="auto" w:fill="FFFFFF"/>
        </w:rPr>
        <w:t xml:space="preserve">; le </w:t>
      </w:r>
      <w:proofErr w:type="spellStart"/>
      <w:r w:rsidRPr="00AE6EB0">
        <w:rPr>
          <w:i/>
          <w:iCs w:val="0"/>
          <w:shd w:val="clear" w:color="auto" w:fill="FFFFFF"/>
        </w:rPr>
        <w:t>midy</w:t>
      </w:r>
      <w:proofErr w:type="spellEnd"/>
      <w:r w:rsidRPr="00AE6EB0">
        <w:rPr>
          <w:i/>
          <w:iCs w:val="0"/>
          <w:shd w:val="clear" w:color="auto" w:fill="FFFFFF"/>
        </w:rPr>
        <w:t xml:space="preserve">, la basse- cour duquel château </w:t>
      </w:r>
      <w:proofErr w:type="spellStart"/>
      <w:r w:rsidRPr="00AE6EB0">
        <w:rPr>
          <w:i/>
          <w:iCs w:val="0"/>
          <w:shd w:val="clear" w:color="auto" w:fill="FFFFFF"/>
        </w:rPr>
        <w:t>étoit</w:t>
      </w:r>
      <w:proofErr w:type="spellEnd"/>
      <w:r w:rsidRPr="00AE6EB0">
        <w:rPr>
          <w:i/>
          <w:iCs w:val="0"/>
          <w:shd w:val="clear" w:color="auto" w:fill="FFFFFF"/>
        </w:rPr>
        <w:t xml:space="preserve"> anciennement entourée d'un grand fossé qui </w:t>
      </w:r>
      <w:proofErr w:type="spellStart"/>
      <w:r w:rsidRPr="00AE6EB0">
        <w:rPr>
          <w:i/>
          <w:iCs w:val="0"/>
          <w:shd w:val="clear" w:color="auto" w:fill="FFFFFF"/>
        </w:rPr>
        <w:t>paroit</w:t>
      </w:r>
      <w:proofErr w:type="spellEnd"/>
      <w:r w:rsidRPr="00AE6EB0">
        <w:rPr>
          <w:i/>
          <w:iCs w:val="0"/>
          <w:shd w:val="clear" w:color="auto" w:fill="FFFFFF"/>
        </w:rPr>
        <w:t xml:space="preserve"> encore et dans laquelle basse-cour est une église collégiale fondée par les anciens seigneurs </w:t>
      </w:r>
      <w:proofErr w:type="spellStart"/>
      <w:r w:rsidRPr="00AE6EB0">
        <w:rPr>
          <w:i/>
          <w:iCs w:val="0"/>
          <w:shd w:val="clear" w:color="auto" w:fill="FFFFFF"/>
        </w:rPr>
        <w:t>dudict</w:t>
      </w:r>
      <w:proofErr w:type="spellEnd"/>
      <w:r w:rsidRPr="00AE6EB0">
        <w:rPr>
          <w:i/>
          <w:iCs w:val="0"/>
          <w:shd w:val="clear" w:color="auto" w:fill="FFFFFF"/>
        </w:rPr>
        <w:t xml:space="preserve"> </w:t>
      </w:r>
      <w:proofErr w:type="spellStart"/>
      <w:r w:rsidRPr="00AE6EB0">
        <w:rPr>
          <w:i/>
          <w:iCs w:val="0"/>
          <w:shd w:val="clear" w:color="auto" w:fill="FFFFFF"/>
        </w:rPr>
        <w:t>Frasnay</w:t>
      </w:r>
      <w:proofErr w:type="spellEnd"/>
      <w:r w:rsidRPr="00AE6EB0">
        <w:rPr>
          <w:i/>
          <w:iCs w:val="0"/>
          <w:shd w:val="clear" w:color="auto" w:fill="FFFFFF"/>
        </w:rPr>
        <w:t xml:space="preserve"> d'un doyen et de douze chanoines laquelle sert de paroisse aux habitants et est maintenant à moitié ruinée </w:t>
      </w:r>
      <w:proofErr w:type="spellStart"/>
      <w:r w:rsidRPr="00AE6EB0">
        <w:rPr>
          <w:i/>
          <w:iCs w:val="0"/>
          <w:shd w:val="clear" w:color="auto" w:fill="FFFFFF"/>
        </w:rPr>
        <w:t>interdicte</w:t>
      </w:r>
      <w:proofErr w:type="spellEnd"/>
      <w:r w:rsidRPr="00AE6EB0">
        <w:rPr>
          <w:i/>
          <w:iCs w:val="0"/>
          <w:shd w:val="clear" w:color="auto" w:fill="FFFFFF"/>
        </w:rPr>
        <w:t xml:space="preserve"> et abandonnée des chanoines. Il y a encore dans la basse-cour quelques maisons chargées de cens et de rentes envers les seigneurs </w:t>
      </w:r>
      <w:proofErr w:type="spellStart"/>
      <w:r w:rsidRPr="00AE6EB0">
        <w:rPr>
          <w:i/>
          <w:iCs w:val="0"/>
          <w:shd w:val="clear" w:color="auto" w:fill="FFFFFF"/>
        </w:rPr>
        <w:t>dudict</w:t>
      </w:r>
      <w:proofErr w:type="spellEnd"/>
      <w:r w:rsidRPr="00AE6EB0">
        <w:rPr>
          <w:i/>
          <w:iCs w:val="0"/>
          <w:shd w:val="clear" w:color="auto" w:fill="FFFFFF"/>
        </w:rPr>
        <w:t xml:space="preserve"> lieu et une grosse motte de terre du côté du couchant qui </w:t>
      </w:r>
      <w:proofErr w:type="spellStart"/>
      <w:r w:rsidRPr="00AE6EB0">
        <w:rPr>
          <w:i/>
          <w:iCs w:val="0"/>
          <w:shd w:val="clear" w:color="auto" w:fill="FFFFFF"/>
        </w:rPr>
        <w:t>servoit</w:t>
      </w:r>
      <w:proofErr w:type="spellEnd"/>
      <w:r w:rsidRPr="00AE6EB0">
        <w:rPr>
          <w:i/>
          <w:iCs w:val="0"/>
          <w:shd w:val="clear" w:color="auto" w:fill="FFFFFF"/>
        </w:rPr>
        <w:t xml:space="preserve"> autrefois de </w:t>
      </w:r>
      <w:proofErr w:type="spellStart"/>
      <w:r w:rsidRPr="00AE6EB0">
        <w:rPr>
          <w:i/>
          <w:iCs w:val="0"/>
          <w:shd w:val="clear" w:color="auto" w:fill="FFFFFF"/>
        </w:rPr>
        <w:t>deffense</w:t>
      </w:r>
      <w:proofErr w:type="spellEnd"/>
      <w:r w:rsidRPr="00AE6EB0">
        <w:rPr>
          <w:i/>
          <w:iCs w:val="0"/>
          <w:shd w:val="clear" w:color="auto" w:fill="FFFFFF"/>
        </w:rPr>
        <w:t xml:space="preserve"> </w:t>
      </w:r>
      <w:proofErr w:type="spellStart"/>
      <w:r w:rsidRPr="00AE6EB0">
        <w:rPr>
          <w:i/>
          <w:iCs w:val="0"/>
          <w:shd w:val="clear" w:color="auto" w:fill="FFFFFF"/>
        </w:rPr>
        <w:t>audict</w:t>
      </w:r>
      <w:proofErr w:type="spellEnd"/>
      <w:r w:rsidRPr="00AE6EB0">
        <w:rPr>
          <w:i/>
          <w:iCs w:val="0"/>
          <w:shd w:val="clear" w:color="auto" w:fill="FFFFFF"/>
        </w:rPr>
        <w:t xml:space="preserve"> château qui par </w:t>
      </w:r>
      <w:proofErr w:type="spellStart"/>
      <w:r w:rsidRPr="00AE6EB0">
        <w:rPr>
          <w:i/>
          <w:iCs w:val="0"/>
          <w:shd w:val="clear" w:color="auto" w:fill="FFFFFF"/>
        </w:rPr>
        <w:t>oit</w:t>
      </w:r>
      <w:proofErr w:type="spellEnd"/>
      <w:r w:rsidRPr="00AE6EB0">
        <w:rPr>
          <w:i/>
          <w:iCs w:val="0"/>
          <w:shd w:val="clear" w:color="auto" w:fill="FFFFFF"/>
        </w:rPr>
        <w:t xml:space="preserve"> avoir été une place fortifiée. C'est une châtellenie en toute justice, haute, moyenne et basse</w:t>
      </w:r>
      <w:r w:rsidRPr="00CA6652">
        <w:rPr>
          <w:shd w:val="clear" w:color="auto" w:fill="FFFFFF"/>
        </w:rPr>
        <w:t xml:space="preserve">". </w:t>
      </w:r>
    </w:p>
    <w:p w14:paraId="153CC4C9" w14:textId="3B87871B" w:rsidR="0070691E" w:rsidRDefault="0070691E">
      <w:pPr>
        <w:pStyle w:val="Notedebasdepage"/>
      </w:pPr>
    </w:p>
  </w:footnote>
  <w:footnote w:id="10">
    <w:p w14:paraId="490418C1" w14:textId="3F2D43A3" w:rsidR="00AE6EB0" w:rsidRPr="00AE6EB0" w:rsidRDefault="00AE6EB0" w:rsidP="00AE6EB0">
      <w:pPr>
        <w:pStyle w:val="Citation"/>
      </w:pPr>
      <w:r w:rsidRPr="00AE6EB0">
        <w:rPr>
          <w:rStyle w:val="Appelnotedebasdep"/>
          <w:vertAlign w:val="baseline"/>
        </w:rPr>
        <w:footnoteRef/>
      </w:r>
      <w:r w:rsidRPr="00AE6EB0">
        <w:t xml:space="preserve"> </w:t>
      </w:r>
      <w:r w:rsidRPr="00AE6EB0">
        <w:t>Description en 1775 "</w:t>
      </w:r>
      <w:r w:rsidRPr="00AE6EB0">
        <w:rPr>
          <w:i/>
          <w:iCs w:val="0"/>
        </w:rPr>
        <w:t xml:space="preserve">Il ne reste de vestiges de l'ancien château de </w:t>
      </w:r>
      <w:proofErr w:type="spellStart"/>
      <w:r w:rsidRPr="00AE6EB0">
        <w:rPr>
          <w:i/>
          <w:iCs w:val="0"/>
        </w:rPr>
        <w:t>Frasnay</w:t>
      </w:r>
      <w:proofErr w:type="spellEnd"/>
      <w:r w:rsidRPr="00AE6EB0">
        <w:rPr>
          <w:i/>
          <w:iCs w:val="0"/>
        </w:rPr>
        <w:t xml:space="preserve"> que deux tours solidement bâties dont une sert au logement à un commis, l'autre sert de colombier et de prison. A côté de la cour, entre les deux portes est une écurie le tout en bon état et bien entretenu. Au fond de la cour est un gros bâtiment servant de dépôt et maga</w:t>
      </w:r>
      <w:r w:rsidRPr="00AE6EB0">
        <w:rPr>
          <w:i/>
          <w:iCs w:val="0"/>
        </w:rPr>
        <w:t>s</w:t>
      </w:r>
      <w:r w:rsidRPr="00AE6EB0">
        <w:rPr>
          <w:i/>
          <w:iCs w:val="0"/>
        </w:rPr>
        <w:t>in. Bati à neuf depuis un ou deux ans à chaux, sable et pierres de taille des débris d'une collégiale dont on voit encore les ruines. Le château est entouré de larges fossés qui existent encore. Devant la porte du ch</w:t>
      </w:r>
      <w:r w:rsidRPr="00AE6EB0">
        <w:rPr>
          <w:i/>
          <w:iCs w:val="0"/>
        </w:rPr>
        <w:t>â</w:t>
      </w:r>
      <w:r w:rsidRPr="00AE6EB0">
        <w:rPr>
          <w:i/>
          <w:iCs w:val="0"/>
        </w:rPr>
        <w:t>teau, il y a une fontaine très belle dont les eaux vont traverser le gran</w:t>
      </w:r>
      <w:r w:rsidRPr="00AE6EB0">
        <w:rPr>
          <w:i/>
          <w:iCs w:val="0"/>
        </w:rPr>
        <w:t>d</w:t>
      </w:r>
      <w:r w:rsidRPr="00AE6EB0">
        <w:rPr>
          <w:i/>
          <w:iCs w:val="0"/>
        </w:rPr>
        <w:t xml:space="preserve"> chemin</w:t>
      </w:r>
      <w:r w:rsidRPr="00AE6EB0">
        <w:t>".</w:t>
      </w:r>
    </w:p>
    <w:p w14:paraId="08F39E98" w14:textId="3D367928" w:rsidR="00AE6EB0" w:rsidRDefault="00AE6EB0">
      <w:pPr>
        <w:pStyle w:val="Notedebasdepage"/>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117570"/>
    <w:multiLevelType w:val="hybridMultilevel"/>
    <w:tmpl w:val="95767D94"/>
    <w:lvl w:ilvl="0" w:tplc="02B4F870">
      <w:start w:val="18"/>
      <w:numFmt w:val="bullet"/>
      <w:lvlText w:val="-"/>
      <w:lvlJc w:val="left"/>
      <w:pPr>
        <w:ind w:left="720" w:hanging="360"/>
      </w:pPr>
      <w:rPr>
        <w:rFonts w:ascii="Bookman Old Style" w:eastAsiaTheme="majorEastAsia" w:hAnsi="Bookman Old Style" w:cstheme="maj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408A37E8"/>
    <w:multiLevelType w:val="hybridMultilevel"/>
    <w:tmpl w:val="6B4257A6"/>
    <w:lvl w:ilvl="0" w:tplc="CD4A38B2">
      <w:start w:val="1690"/>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453840BF"/>
    <w:multiLevelType w:val="hybridMultilevel"/>
    <w:tmpl w:val="46082958"/>
    <w:lvl w:ilvl="0" w:tplc="21EEF896">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45A4784C"/>
    <w:multiLevelType w:val="multilevel"/>
    <w:tmpl w:val="96105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DBE42CB"/>
    <w:multiLevelType w:val="hybridMultilevel"/>
    <w:tmpl w:val="2E725A8E"/>
    <w:lvl w:ilvl="0" w:tplc="D298B65A">
      <w:start w:val="18"/>
      <w:numFmt w:val="bullet"/>
      <w:lvlText w:val="-"/>
      <w:lvlJc w:val="left"/>
      <w:pPr>
        <w:ind w:left="720" w:hanging="360"/>
      </w:pPr>
      <w:rPr>
        <w:rFonts w:ascii="Bookman Old Style" w:eastAsiaTheme="minorHAnsi" w:hAnsi="Bookman Old Style"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52345A1F"/>
    <w:multiLevelType w:val="hybridMultilevel"/>
    <w:tmpl w:val="AD6239D6"/>
    <w:lvl w:ilvl="0" w:tplc="28CC6CEA">
      <w:start w:val="18"/>
      <w:numFmt w:val="bullet"/>
      <w:lvlText w:val="-"/>
      <w:lvlJc w:val="left"/>
      <w:pPr>
        <w:ind w:left="720" w:hanging="360"/>
      </w:pPr>
      <w:rPr>
        <w:rFonts w:ascii="Bookman Old Style" w:eastAsiaTheme="minorHAnsi" w:hAnsi="Bookman Old Style"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276177105">
    <w:abstractNumId w:val="1"/>
  </w:num>
  <w:num w:numId="2" w16cid:durableId="469637467">
    <w:abstractNumId w:val="2"/>
  </w:num>
  <w:num w:numId="3" w16cid:durableId="968633226">
    <w:abstractNumId w:val="5"/>
  </w:num>
  <w:num w:numId="4" w16cid:durableId="1286886549">
    <w:abstractNumId w:val="3"/>
  </w:num>
  <w:num w:numId="5" w16cid:durableId="304287109">
    <w:abstractNumId w:val="4"/>
  </w:num>
  <w:num w:numId="6" w16cid:durableId="5309025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5"/>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4422"/>
    <w:rsid w:val="00000E29"/>
    <w:rsid w:val="0001066C"/>
    <w:rsid w:val="000139DD"/>
    <w:rsid w:val="00015DC9"/>
    <w:rsid w:val="00026A50"/>
    <w:rsid w:val="0003046E"/>
    <w:rsid w:val="0004157C"/>
    <w:rsid w:val="00044E31"/>
    <w:rsid w:val="00073736"/>
    <w:rsid w:val="00085A4E"/>
    <w:rsid w:val="00092836"/>
    <w:rsid w:val="000968E3"/>
    <w:rsid w:val="000A2198"/>
    <w:rsid w:val="000D3472"/>
    <w:rsid w:val="000D40FB"/>
    <w:rsid w:val="000D5510"/>
    <w:rsid w:val="000D7075"/>
    <w:rsid w:val="000E2270"/>
    <w:rsid w:val="000E5706"/>
    <w:rsid w:val="000E71AF"/>
    <w:rsid w:val="000E7CAD"/>
    <w:rsid w:val="000F5E01"/>
    <w:rsid w:val="000F6103"/>
    <w:rsid w:val="001121D3"/>
    <w:rsid w:val="0012029C"/>
    <w:rsid w:val="0012175F"/>
    <w:rsid w:val="00121D6C"/>
    <w:rsid w:val="0012212C"/>
    <w:rsid w:val="001302F3"/>
    <w:rsid w:val="0013162E"/>
    <w:rsid w:val="00147BE4"/>
    <w:rsid w:val="00152FE9"/>
    <w:rsid w:val="0015572C"/>
    <w:rsid w:val="00156768"/>
    <w:rsid w:val="00157954"/>
    <w:rsid w:val="0017091C"/>
    <w:rsid w:val="0017231F"/>
    <w:rsid w:val="00173137"/>
    <w:rsid w:val="00187E66"/>
    <w:rsid w:val="001920A6"/>
    <w:rsid w:val="001A2AF1"/>
    <w:rsid w:val="001A3298"/>
    <w:rsid w:val="001A36F6"/>
    <w:rsid w:val="001A4841"/>
    <w:rsid w:val="001B14F3"/>
    <w:rsid w:val="001B2ED1"/>
    <w:rsid w:val="001C0620"/>
    <w:rsid w:val="001D62F4"/>
    <w:rsid w:val="001F09FE"/>
    <w:rsid w:val="001F4453"/>
    <w:rsid w:val="00201C50"/>
    <w:rsid w:val="00210076"/>
    <w:rsid w:val="00217F1D"/>
    <w:rsid w:val="00223F01"/>
    <w:rsid w:val="0023197D"/>
    <w:rsid w:val="00237554"/>
    <w:rsid w:val="00237D7D"/>
    <w:rsid w:val="002549A7"/>
    <w:rsid w:val="0025504B"/>
    <w:rsid w:val="002576C1"/>
    <w:rsid w:val="002733A9"/>
    <w:rsid w:val="00274F1A"/>
    <w:rsid w:val="00282ED7"/>
    <w:rsid w:val="002919DB"/>
    <w:rsid w:val="00294F21"/>
    <w:rsid w:val="002A63EE"/>
    <w:rsid w:val="002A6A0B"/>
    <w:rsid w:val="002B67BF"/>
    <w:rsid w:val="002E3251"/>
    <w:rsid w:val="002F5F58"/>
    <w:rsid w:val="002F6ABE"/>
    <w:rsid w:val="00316669"/>
    <w:rsid w:val="003314B2"/>
    <w:rsid w:val="00334DDE"/>
    <w:rsid w:val="00347745"/>
    <w:rsid w:val="00356B4D"/>
    <w:rsid w:val="00362576"/>
    <w:rsid w:val="003753CB"/>
    <w:rsid w:val="00387894"/>
    <w:rsid w:val="00387E19"/>
    <w:rsid w:val="0039613D"/>
    <w:rsid w:val="003A4CF6"/>
    <w:rsid w:val="003A7EC1"/>
    <w:rsid w:val="003B3C61"/>
    <w:rsid w:val="003C23E2"/>
    <w:rsid w:val="003D0767"/>
    <w:rsid w:val="003D476A"/>
    <w:rsid w:val="003D75D1"/>
    <w:rsid w:val="003E2E0D"/>
    <w:rsid w:val="003F2AA4"/>
    <w:rsid w:val="003F5805"/>
    <w:rsid w:val="00412205"/>
    <w:rsid w:val="00417E72"/>
    <w:rsid w:val="00424654"/>
    <w:rsid w:val="00435C79"/>
    <w:rsid w:val="00480B0C"/>
    <w:rsid w:val="00485CDB"/>
    <w:rsid w:val="00486D48"/>
    <w:rsid w:val="0049189B"/>
    <w:rsid w:val="004A6FA6"/>
    <w:rsid w:val="004B5F1D"/>
    <w:rsid w:val="004C1475"/>
    <w:rsid w:val="004D26D9"/>
    <w:rsid w:val="004D7674"/>
    <w:rsid w:val="004E74C6"/>
    <w:rsid w:val="004F120B"/>
    <w:rsid w:val="00500241"/>
    <w:rsid w:val="00532D58"/>
    <w:rsid w:val="00535732"/>
    <w:rsid w:val="0053598C"/>
    <w:rsid w:val="00540D41"/>
    <w:rsid w:val="0054408C"/>
    <w:rsid w:val="0055290E"/>
    <w:rsid w:val="00567083"/>
    <w:rsid w:val="005807C3"/>
    <w:rsid w:val="00582D55"/>
    <w:rsid w:val="00590738"/>
    <w:rsid w:val="0059642D"/>
    <w:rsid w:val="005976C9"/>
    <w:rsid w:val="005A1A22"/>
    <w:rsid w:val="005C574F"/>
    <w:rsid w:val="005E0131"/>
    <w:rsid w:val="005E5B2B"/>
    <w:rsid w:val="005F2502"/>
    <w:rsid w:val="005F3B31"/>
    <w:rsid w:val="005F6376"/>
    <w:rsid w:val="00604335"/>
    <w:rsid w:val="00605AA5"/>
    <w:rsid w:val="006162BC"/>
    <w:rsid w:val="006249C9"/>
    <w:rsid w:val="006365A3"/>
    <w:rsid w:val="00640831"/>
    <w:rsid w:val="0067784D"/>
    <w:rsid w:val="006807E8"/>
    <w:rsid w:val="006844BD"/>
    <w:rsid w:val="006924D6"/>
    <w:rsid w:val="00692F00"/>
    <w:rsid w:val="006A4AF8"/>
    <w:rsid w:val="006A4DB3"/>
    <w:rsid w:val="006B2FB8"/>
    <w:rsid w:val="006B4F2B"/>
    <w:rsid w:val="006B6A4D"/>
    <w:rsid w:val="006D19CA"/>
    <w:rsid w:val="006D58DE"/>
    <w:rsid w:val="006E0A34"/>
    <w:rsid w:val="006F09B1"/>
    <w:rsid w:val="007038E9"/>
    <w:rsid w:val="0070652F"/>
    <w:rsid w:val="0070676C"/>
    <w:rsid w:val="0070691E"/>
    <w:rsid w:val="007203E6"/>
    <w:rsid w:val="007310A0"/>
    <w:rsid w:val="00733DC9"/>
    <w:rsid w:val="00742CAC"/>
    <w:rsid w:val="00746ECD"/>
    <w:rsid w:val="007738DF"/>
    <w:rsid w:val="00782617"/>
    <w:rsid w:val="00786806"/>
    <w:rsid w:val="00794DA6"/>
    <w:rsid w:val="007B4FCB"/>
    <w:rsid w:val="007E0D80"/>
    <w:rsid w:val="007E0E50"/>
    <w:rsid w:val="007E3E10"/>
    <w:rsid w:val="007E60C5"/>
    <w:rsid w:val="007E7860"/>
    <w:rsid w:val="007F3EE7"/>
    <w:rsid w:val="00806CA3"/>
    <w:rsid w:val="00824B0F"/>
    <w:rsid w:val="00834768"/>
    <w:rsid w:val="00834F87"/>
    <w:rsid w:val="00845E3A"/>
    <w:rsid w:val="008501B7"/>
    <w:rsid w:val="0085362E"/>
    <w:rsid w:val="008642A8"/>
    <w:rsid w:val="00891950"/>
    <w:rsid w:val="00896240"/>
    <w:rsid w:val="008C38AE"/>
    <w:rsid w:val="008C4DC7"/>
    <w:rsid w:val="008D2A39"/>
    <w:rsid w:val="008F0B65"/>
    <w:rsid w:val="00900C22"/>
    <w:rsid w:val="0090421B"/>
    <w:rsid w:val="009077DC"/>
    <w:rsid w:val="00913474"/>
    <w:rsid w:val="009219D0"/>
    <w:rsid w:val="00931DD6"/>
    <w:rsid w:val="00937395"/>
    <w:rsid w:val="00941C89"/>
    <w:rsid w:val="0096085F"/>
    <w:rsid w:val="00964D44"/>
    <w:rsid w:val="00970028"/>
    <w:rsid w:val="00970588"/>
    <w:rsid w:val="00991AB6"/>
    <w:rsid w:val="009A2D45"/>
    <w:rsid w:val="009A54B5"/>
    <w:rsid w:val="009B5F03"/>
    <w:rsid w:val="009D4ADD"/>
    <w:rsid w:val="009D68ED"/>
    <w:rsid w:val="009D69B1"/>
    <w:rsid w:val="009E5AA4"/>
    <w:rsid w:val="009E742C"/>
    <w:rsid w:val="009F0B14"/>
    <w:rsid w:val="00A02870"/>
    <w:rsid w:val="00A05F6E"/>
    <w:rsid w:val="00A13CCE"/>
    <w:rsid w:val="00A21A8A"/>
    <w:rsid w:val="00A35E23"/>
    <w:rsid w:val="00A41BB0"/>
    <w:rsid w:val="00A444CA"/>
    <w:rsid w:val="00A45C28"/>
    <w:rsid w:val="00A54A51"/>
    <w:rsid w:val="00A61F16"/>
    <w:rsid w:val="00A66314"/>
    <w:rsid w:val="00A711FB"/>
    <w:rsid w:val="00A80312"/>
    <w:rsid w:val="00A80AEA"/>
    <w:rsid w:val="00A86A75"/>
    <w:rsid w:val="00A96982"/>
    <w:rsid w:val="00AA1AEB"/>
    <w:rsid w:val="00AE111E"/>
    <w:rsid w:val="00AE6EB0"/>
    <w:rsid w:val="00AF2EAE"/>
    <w:rsid w:val="00B05AB4"/>
    <w:rsid w:val="00B105BE"/>
    <w:rsid w:val="00B20BDD"/>
    <w:rsid w:val="00B4435A"/>
    <w:rsid w:val="00B46089"/>
    <w:rsid w:val="00B470BE"/>
    <w:rsid w:val="00B50155"/>
    <w:rsid w:val="00B65706"/>
    <w:rsid w:val="00B75B31"/>
    <w:rsid w:val="00B84BF9"/>
    <w:rsid w:val="00B87C44"/>
    <w:rsid w:val="00B94C84"/>
    <w:rsid w:val="00B97295"/>
    <w:rsid w:val="00BA0FDC"/>
    <w:rsid w:val="00BA3FAF"/>
    <w:rsid w:val="00BA7F2C"/>
    <w:rsid w:val="00BC0A4F"/>
    <w:rsid w:val="00BC2BB7"/>
    <w:rsid w:val="00BC2DBE"/>
    <w:rsid w:val="00BC5ECD"/>
    <w:rsid w:val="00BD4A94"/>
    <w:rsid w:val="00BE5C03"/>
    <w:rsid w:val="00BF1D4F"/>
    <w:rsid w:val="00C01DF9"/>
    <w:rsid w:val="00C12668"/>
    <w:rsid w:val="00C2624E"/>
    <w:rsid w:val="00C32311"/>
    <w:rsid w:val="00C32962"/>
    <w:rsid w:val="00C372BF"/>
    <w:rsid w:val="00C41F5A"/>
    <w:rsid w:val="00C469D4"/>
    <w:rsid w:val="00C47A05"/>
    <w:rsid w:val="00C57014"/>
    <w:rsid w:val="00C6159C"/>
    <w:rsid w:val="00C82CCA"/>
    <w:rsid w:val="00C91450"/>
    <w:rsid w:val="00CA059E"/>
    <w:rsid w:val="00CA6652"/>
    <w:rsid w:val="00CB04F0"/>
    <w:rsid w:val="00CB4422"/>
    <w:rsid w:val="00CC7A81"/>
    <w:rsid w:val="00D008E2"/>
    <w:rsid w:val="00D02594"/>
    <w:rsid w:val="00D13D72"/>
    <w:rsid w:val="00D341A5"/>
    <w:rsid w:val="00D35C21"/>
    <w:rsid w:val="00D4249C"/>
    <w:rsid w:val="00D4273C"/>
    <w:rsid w:val="00D51E63"/>
    <w:rsid w:val="00D63994"/>
    <w:rsid w:val="00D778DA"/>
    <w:rsid w:val="00D85E0B"/>
    <w:rsid w:val="00DA1D38"/>
    <w:rsid w:val="00DA761D"/>
    <w:rsid w:val="00DB3330"/>
    <w:rsid w:val="00DC7FAE"/>
    <w:rsid w:val="00DD6A78"/>
    <w:rsid w:val="00DE2471"/>
    <w:rsid w:val="00DE4EC6"/>
    <w:rsid w:val="00DE7CCD"/>
    <w:rsid w:val="00E03D74"/>
    <w:rsid w:val="00E07ED6"/>
    <w:rsid w:val="00E127F6"/>
    <w:rsid w:val="00E36A4A"/>
    <w:rsid w:val="00E4211B"/>
    <w:rsid w:val="00E421E9"/>
    <w:rsid w:val="00E44C15"/>
    <w:rsid w:val="00E51910"/>
    <w:rsid w:val="00E63085"/>
    <w:rsid w:val="00E67526"/>
    <w:rsid w:val="00E76F82"/>
    <w:rsid w:val="00E8641F"/>
    <w:rsid w:val="00E87CC8"/>
    <w:rsid w:val="00E94198"/>
    <w:rsid w:val="00E947EC"/>
    <w:rsid w:val="00EC133B"/>
    <w:rsid w:val="00ED1F14"/>
    <w:rsid w:val="00EE1BF8"/>
    <w:rsid w:val="00EF5303"/>
    <w:rsid w:val="00F177F0"/>
    <w:rsid w:val="00F45FFB"/>
    <w:rsid w:val="00F51E10"/>
    <w:rsid w:val="00F63460"/>
    <w:rsid w:val="00F76879"/>
    <w:rsid w:val="00F81AE9"/>
    <w:rsid w:val="00F86EE1"/>
    <w:rsid w:val="00F93FF1"/>
    <w:rsid w:val="00F97780"/>
    <w:rsid w:val="00FA531B"/>
    <w:rsid w:val="00FB0CEE"/>
    <w:rsid w:val="00FC2C98"/>
    <w:rsid w:val="00FE31FA"/>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5F4B33B"/>
  <w15:docId w15:val="{D5B3DA77-0F5C-D941-B0EE-CC2B4F2621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203E6"/>
    <w:pPr>
      <w:jc w:val="both"/>
    </w:pPr>
    <w:rPr>
      <w:rFonts w:ascii="Bookman Old Style" w:hAnsi="Bookman Old Style"/>
    </w:rPr>
  </w:style>
  <w:style w:type="paragraph" w:styleId="Titre1">
    <w:name w:val="heading 1"/>
    <w:basedOn w:val="Normal"/>
    <w:next w:val="Normal"/>
    <w:link w:val="Titre1Car"/>
    <w:uiPriority w:val="9"/>
    <w:qFormat/>
    <w:rsid w:val="00E03D74"/>
    <w:pPr>
      <w:keepNext/>
      <w:keepLines/>
      <w:spacing w:before="240" w:after="0"/>
      <w:outlineLvl w:val="0"/>
    </w:pPr>
    <w:rPr>
      <w:rFonts w:eastAsiaTheme="majorEastAsia" w:cstheme="majorBidi"/>
      <w:b/>
      <w:color w:val="2E74B5" w:themeColor="accent1" w:themeShade="BF"/>
      <w:sz w:val="32"/>
      <w:szCs w:val="32"/>
      <w:u w:val="single"/>
    </w:rPr>
  </w:style>
  <w:style w:type="paragraph" w:styleId="Titre2">
    <w:name w:val="heading 2"/>
    <w:basedOn w:val="Normal"/>
    <w:next w:val="Normal"/>
    <w:link w:val="Titre2Car"/>
    <w:uiPriority w:val="9"/>
    <w:unhideWhenUsed/>
    <w:qFormat/>
    <w:rsid w:val="00794DA6"/>
    <w:pPr>
      <w:keepNext/>
      <w:keepLines/>
      <w:spacing w:before="160" w:after="120"/>
      <w:outlineLvl w:val="1"/>
    </w:pPr>
    <w:rPr>
      <w:rFonts w:eastAsiaTheme="majorEastAsia" w:cstheme="majorBidi"/>
      <w:b/>
      <w:color w:val="000090"/>
    </w:rPr>
  </w:style>
  <w:style w:type="paragraph" w:styleId="Titre3">
    <w:name w:val="heading 3"/>
    <w:basedOn w:val="Normal"/>
    <w:next w:val="Normal"/>
    <w:link w:val="Titre3Car"/>
    <w:uiPriority w:val="9"/>
    <w:unhideWhenUsed/>
    <w:qFormat/>
    <w:rsid w:val="00000E29"/>
    <w:pPr>
      <w:keepNext/>
      <w:keepLines/>
      <w:spacing w:before="40" w:after="0"/>
      <w:outlineLvl w:val="2"/>
    </w:pPr>
    <w:rPr>
      <w:rFonts w:asciiTheme="majorHAnsi" w:eastAsiaTheme="majorEastAsia" w:hAnsiTheme="majorHAnsi" w:cstheme="majorBidi"/>
      <w:color w:val="1F4D78" w:themeColor="accent1" w:themeShade="7F"/>
      <w:szCs w:val="24"/>
    </w:rPr>
  </w:style>
  <w:style w:type="paragraph" w:styleId="Titre4">
    <w:name w:val="heading 4"/>
    <w:basedOn w:val="Normal"/>
    <w:next w:val="Normal"/>
    <w:link w:val="Titre4Car"/>
    <w:uiPriority w:val="9"/>
    <w:unhideWhenUsed/>
    <w:qFormat/>
    <w:rsid w:val="00000E29"/>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E03D74"/>
    <w:rPr>
      <w:rFonts w:ascii="Times New Roman" w:eastAsiaTheme="majorEastAsia" w:hAnsi="Times New Roman" w:cstheme="majorBidi"/>
      <w:b/>
      <w:color w:val="2E74B5" w:themeColor="accent1" w:themeShade="BF"/>
      <w:sz w:val="32"/>
      <w:szCs w:val="32"/>
      <w:u w:val="single"/>
    </w:rPr>
  </w:style>
  <w:style w:type="character" w:customStyle="1" w:styleId="Titre2Car">
    <w:name w:val="Titre 2 Car"/>
    <w:basedOn w:val="Policepardfaut"/>
    <w:link w:val="Titre2"/>
    <w:uiPriority w:val="9"/>
    <w:rsid w:val="00794DA6"/>
    <w:rPr>
      <w:rFonts w:ascii="Bookman Old Style" w:eastAsiaTheme="majorEastAsia" w:hAnsi="Bookman Old Style" w:cstheme="majorBidi"/>
      <w:b/>
      <w:color w:val="000090"/>
    </w:rPr>
  </w:style>
  <w:style w:type="paragraph" w:styleId="Paragraphedeliste">
    <w:name w:val="List Paragraph"/>
    <w:basedOn w:val="Normal"/>
    <w:uiPriority w:val="34"/>
    <w:qFormat/>
    <w:rsid w:val="006F09B1"/>
    <w:pPr>
      <w:ind w:left="720"/>
      <w:contextualSpacing/>
    </w:pPr>
  </w:style>
  <w:style w:type="paragraph" w:styleId="NormalWeb">
    <w:name w:val="Normal (Web)"/>
    <w:basedOn w:val="Normal"/>
    <w:uiPriority w:val="99"/>
    <w:semiHidden/>
    <w:unhideWhenUsed/>
    <w:rsid w:val="008501B7"/>
    <w:pPr>
      <w:spacing w:before="100" w:beforeAutospacing="1" w:after="100" w:afterAutospacing="1" w:line="240" w:lineRule="auto"/>
    </w:pPr>
    <w:rPr>
      <w:rFonts w:eastAsia="Times New Roman" w:cs="Times New Roman"/>
      <w:szCs w:val="24"/>
      <w:lang w:eastAsia="fr-FR"/>
    </w:rPr>
  </w:style>
  <w:style w:type="character" w:customStyle="1" w:styleId="w">
    <w:name w:val="w"/>
    <w:basedOn w:val="Policepardfaut"/>
    <w:rsid w:val="008501B7"/>
  </w:style>
  <w:style w:type="character" w:styleId="Lienhypertexte">
    <w:name w:val="Hyperlink"/>
    <w:basedOn w:val="Policepardfaut"/>
    <w:uiPriority w:val="99"/>
    <w:semiHidden/>
    <w:unhideWhenUsed/>
    <w:rsid w:val="008501B7"/>
    <w:rPr>
      <w:color w:val="0000FF"/>
      <w:u w:val="single"/>
    </w:rPr>
  </w:style>
  <w:style w:type="character" w:customStyle="1" w:styleId="citecrochet">
    <w:name w:val="cite_crochet"/>
    <w:basedOn w:val="Policepardfaut"/>
    <w:rsid w:val="008501B7"/>
  </w:style>
  <w:style w:type="paragraph" w:styleId="Textedebulles">
    <w:name w:val="Balloon Text"/>
    <w:basedOn w:val="Normal"/>
    <w:link w:val="TextedebullesCar"/>
    <w:uiPriority w:val="99"/>
    <w:semiHidden/>
    <w:unhideWhenUsed/>
    <w:rsid w:val="00794DA6"/>
    <w:pPr>
      <w:spacing w:after="0" w:line="240" w:lineRule="auto"/>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794DA6"/>
    <w:rPr>
      <w:rFonts w:ascii="Lucida Grande" w:hAnsi="Lucida Grande" w:cs="Lucida Grande"/>
      <w:sz w:val="18"/>
      <w:szCs w:val="18"/>
    </w:rPr>
  </w:style>
  <w:style w:type="paragraph" w:styleId="Sous-titre">
    <w:name w:val="Subtitle"/>
    <w:basedOn w:val="Normal"/>
    <w:next w:val="Normal"/>
    <w:link w:val="Sous-titreCar"/>
    <w:uiPriority w:val="11"/>
    <w:qFormat/>
    <w:rsid w:val="003314B2"/>
    <w:pPr>
      <w:numPr>
        <w:ilvl w:val="1"/>
      </w:numPr>
      <w:jc w:val="center"/>
    </w:pPr>
    <w:rPr>
      <w:rFonts w:eastAsiaTheme="majorEastAsia" w:cstheme="majorBidi"/>
      <w:i/>
      <w:iCs/>
      <w:spacing w:val="15"/>
      <w:sz w:val="20"/>
      <w:szCs w:val="24"/>
    </w:rPr>
  </w:style>
  <w:style w:type="character" w:customStyle="1" w:styleId="Sous-titreCar">
    <w:name w:val="Sous-titre Car"/>
    <w:basedOn w:val="Policepardfaut"/>
    <w:link w:val="Sous-titre"/>
    <w:uiPriority w:val="11"/>
    <w:rsid w:val="003314B2"/>
    <w:rPr>
      <w:rFonts w:ascii="Bookman Old Style" w:eastAsiaTheme="majorEastAsia" w:hAnsi="Bookman Old Style" w:cstheme="majorBidi"/>
      <w:i/>
      <w:iCs/>
      <w:spacing w:val="15"/>
      <w:sz w:val="20"/>
      <w:szCs w:val="24"/>
    </w:rPr>
  </w:style>
  <w:style w:type="paragraph" w:styleId="Notedebasdepage">
    <w:name w:val="footnote text"/>
    <w:basedOn w:val="Normal"/>
    <w:link w:val="NotedebasdepageCar"/>
    <w:uiPriority w:val="99"/>
    <w:unhideWhenUsed/>
    <w:rsid w:val="00237D7D"/>
    <w:pPr>
      <w:spacing w:after="0" w:line="240" w:lineRule="auto"/>
    </w:pPr>
    <w:rPr>
      <w:szCs w:val="24"/>
    </w:rPr>
  </w:style>
  <w:style w:type="character" w:customStyle="1" w:styleId="NotedebasdepageCar">
    <w:name w:val="Note de bas de page Car"/>
    <w:basedOn w:val="Policepardfaut"/>
    <w:link w:val="Notedebasdepage"/>
    <w:uiPriority w:val="99"/>
    <w:rsid w:val="00237D7D"/>
    <w:rPr>
      <w:rFonts w:ascii="Times New Roman" w:hAnsi="Times New Roman"/>
      <w:sz w:val="24"/>
      <w:szCs w:val="24"/>
    </w:rPr>
  </w:style>
  <w:style w:type="character" w:styleId="Appelnotedebasdep">
    <w:name w:val="footnote reference"/>
    <w:basedOn w:val="Policepardfaut"/>
    <w:uiPriority w:val="99"/>
    <w:unhideWhenUsed/>
    <w:rsid w:val="00237D7D"/>
    <w:rPr>
      <w:vertAlign w:val="superscript"/>
    </w:rPr>
  </w:style>
  <w:style w:type="paragraph" w:styleId="Citation">
    <w:name w:val="Quote"/>
    <w:basedOn w:val="Normal"/>
    <w:next w:val="Normal"/>
    <w:link w:val="CitationCar"/>
    <w:uiPriority w:val="29"/>
    <w:qFormat/>
    <w:rsid w:val="00237D7D"/>
    <w:rPr>
      <w:iCs/>
      <w:color w:val="000000" w:themeColor="text1"/>
      <w:sz w:val="20"/>
    </w:rPr>
  </w:style>
  <w:style w:type="character" w:customStyle="1" w:styleId="CitationCar">
    <w:name w:val="Citation Car"/>
    <w:basedOn w:val="Policepardfaut"/>
    <w:link w:val="Citation"/>
    <w:uiPriority w:val="29"/>
    <w:rsid w:val="00237D7D"/>
    <w:rPr>
      <w:rFonts w:ascii="Bookman Old Style" w:hAnsi="Bookman Old Style"/>
      <w:iCs/>
      <w:color w:val="000000" w:themeColor="text1"/>
      <w:sz w:val="20"/>
    </w:rPr>
  </w:style>
  <w:style w:type="paragraph" w:styleId="Sansinterligne">
    <w:name w:val="No Spacing"/>
    <w:uiPriority w:val="1"/>
    <w:qFormat/>
    <w:rsid w:val="00C47A05"/>
    <w:pPr>
      <w:spacing w:after="0" w:line="240" w:lineRule="auto"/>
    </w:pPr>
    <w:rPr>
      <w:rFonts w:ascii="Bookman Old Style" w:hAnsi="Bookman Old Style"/>
    </w:rPr>
  </w:style>
  <w:style w:type="character" w:customStyle="1" w:styleId="Titre3Car">
    <w:name w:val="Titre 3 Car"/>
    <w:basedOn w:val="Policepardfaut"/>
    <w:link w:val="Titre3"/>
    <w:uiPriority w:val="9"/>
    <w:rsid w:val="00000E29"/>
    <w:rPr>
      <w:rFonts w:asciiTheme="majorHAnsi" w:eastAsiaTheme="majorEastAsia" w:hAnsiTheme="majorHAnsi" w:cstheme="majorBidi"/>
      <w:color w:val="1F4D78" w:themeColor="accent1" w:themeShade="7F"/>
      <w:sz w:val="24"/>
      <w:szCs w:val="24"/>
    </w:rPr>
  </w:style>
  <w:style w:type="character" w:customStyle="1" w:styleId="Titre4Car">
    <w:name w:val="Titre 4 Car"/>
    <w:basedOn w:val="Policepardfaut"/>
    <w:link w:val="Titre4"/>
    <w:uiPriority w:val="9"/>
    <w:rsid w:val="00000E29"/>
    <w:rPr>
      <w:rFonts w:asciiTheme="majorHAnsi" w:eastAsiaTheme="majorEastAsia" w:hAnsiTheme="majorHAnsi" w:cstheme="majorBidi"/>
      <w:i/>
      <w:iCs/>
      <w:color w:val="2E74B5" w:themeColor="accent1" w:themeShade="B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3788235">
      <w:bodyDiv w:val="1"/>
      <w:marLeft w:val="0"/>
      <w:marRight w:val="0"/>
      <w:marTop w:val="0"/>
      <w:marBottom w:val="0"/>
      <w:divBdr>
        <w:top w:val="none" w:sz="0" w:space="0" w:color="auto"/>
        <w:left w:val="none" w:sz="0" w:space="0" w:color="auto"/>
        <w:bottom w:val="none" w:sz="0" w:space="0" w:color="auto"/>
        <w:right w:val="none" w:sz="0" w:space="0" w:color="auto"/>
      </w:divBdr>
    </w:div>
    <w:div w:id="528683247">
      <w:bodyDiv w:val="1"/>
      <w:marLeft w:val="0"/>
      <w:marRight w:val="0"/>
      <w:marTop w:val="0"/>
      <w:marBottom w:val="0"/>
      <w:divBdr>
        <w:top w:val="none" w:sz="0" w:space="0" w:color="auto"/>
        <w:left w:val="none" w:sz="0" w:space="0" w:color="auto"/>
        <w:bottom w:val="none" w:sz="0" w:space="0" w:color="auto"/>
        <w:right w:val="none" w:sz="0" w:space="0" w:color="auto"/>
      </w:divBdr>
    </w:div>
    <w:div w:id="635259772">
      <w:bodyDiv w:val="1"/>
      <w:marLeft w:val="0"/>
      <w:marRight w:val="0"/>
      <w:marTop w:val="0"/>
      <w:marBottom w:val="0"/>
      <w:divBdr>
        <w:top w:val="none" w:sz="0" w:space="0" w:color="auto"/>
        <w:left w:val="none" w:sz="0" w:space="0" w:color="auto"/>
        <w:bottom w:val="none" w:sz="0" w:space="0" w:color="auto"/>
        <w:right w:val="none" w:sz="0" w:space="0" w:color="auto"/>
      </w:divBdr>
    </w:div>
    <w:div w:id="839391553">
      <w:bodyDiv w:val="1"/>
      <w:marLeft w:val="0"/>
      <w:marRight w:val="0"/>
      <w:marTop w:val="0"/>
      <w:marBottom w:val="0"/>
      <w:divBdr>
        <w:top w:val="none" w:sz="0" w:space="0" w:color="auto"/>
        <w:left w:val="none" w:sz="0" w:space="0" w:color="auto"/>
        <w:bottom w:val="none" w:sz="0" w:space="0" w:color="auto"/>
        <w:right w:val="none" w:sz="0" w:space="0" w:color="auto"/>
      </w:divBdr>
    </w:div>
    <w:div w:id="1134367933">
      <w:bodyDiv w:val="1"/>
      <w:marLeft w:val="0"/>
      <w:marRight w:val="0"/>
      <w:marTop w:val="0"/>
      <w:marBottom w:val="0"/>
      <w:divBdr>
        <w:top w:val="none" w:sz="0" w:space="0" w:color="auto"/>
        <w:left w:val="none" w:sz="0" w:space="0" w:color="auto"/>
        <w:bottom w:val="none" w:sz="0" w:space="0" w:color="auto"/>
        <w:right w:val="none" w:sz="0" w:space="0" w:color="auto"/>
      </w:divBdr>
    </w:div>
    <w:div w:id="1281768010">
      <w:bodyDiv w:val="1"/>
      <w:marLeft w:val="0"/>
      <w:marRight w:val="0"/>
      <w:marTop w:val="0"/>
      <w:marBottom w:val="0"/>
      <w:divBdr>
        <w:top w:val="none" w:sz="0" w:space="0" w:color="auto"/>
        <w:left w:val="none" w:sz="0" w:space="0" w:color="auto"/>
        <w:bottom w:val="none" w:sz="0" w:space="0" w:color="auto"/>
        <w:right w:val="none" w:sz="0" w:space="0" w:color="auto"/>
      </w:divBdr>
      <w:divsChild>
        <w:div w:id="854808829">
          <w:marLeft w:val="0"/>
          <w:marRight w:val="0"/>
          <w:marTop w:val="0"/>
          <w:marBottom w:val="0"/>
          <w:divBdr>
            <w:top w:val="none" w:sz="0" w:space="0" w:color="auto"/>
            <w:left w:val="none" w:sz="0" w:space="0" w:color="auto"/>
            <w:bottom w:val="none" w:sz="0" w:space="0" w:color="auto"/>
            <w:right w:val="none" w:sz="0" w:space="0" w:color="auto"/>
          </w:divBdr>
        </w:div>
        <w:div w:id="116069764">
          <w:marLeft w:val="709"/>
          <w:marRight w:val="0"/>
          <w:marTop w:val="0"/>
          <w:marBottom w:val="0"/>
          <w:divBdr>
            <w:top w:val="none" w:sz="0" w:space="0" w:color="auto"/>
            <w:left w:val="none" w:sz="0" w:space="0" w:color="auto"/>
            <w:bottom w:val="none" w:sz="0" w:space="0" w:color="auto"/>
            <w:right w:val="none" w:sz="0" w:space="0" w:color="auto"/>
          </w:divBdr>
        </w:div>
        <w:div w:id="1797482501">
          <w:marLeft w:val="709"/>
          <w:marRight w:val="0"/>
          <w:marTop w:val="0"/>
          <w:marBottom w:val="0"/>
          <w:divBdr>
            <w:top w:val="none" w:sz="0" w:space="0" w:color="auto"/>
            <w:left w:val="none" w:sz="0" w:space="0" w:color="auto"/>
            <w:bottom w:val="none" w:sz="0" w:space="0" w:color="auto"/>
            <w:right w:val="none" w:sz="0" w:space="0" w:color="auto"/>
          </w:divBdr>
        </w:div>
        <w:div w:id="696347379">
          <w:marLeft w:val="709"/>
          <w:marRight w:val="0"/>
          <w:marTop w:val="0"/>
          <w:marBottom w:val="0"/>
          <w:divBdr>
            <w:top w:val="none" w:sz="0" w:space="0" w:color="auto"/>
            <w:left w:val="none" w:sz="0" w:space="0" w:color="auto"/>
            <w:bottom w:val="none" w:sz="0" w:space="0" w:color="auto"/>
            <w:right w:val="none" w:sz="0" w:space="0" w:color="auto"/>
          </w:divBdr>
        </w:div>
        <w:div w:id="544751845">
          <w:marLeft w:val="709"/>
          <w:marRight w:val="0"/>
          <w:marTop w:val="0"/>
          <w:marBottom w:val="0"/>
          <w:divBdr>
            <w:top w:val="none" w:sz="0" w:space="0" w:color="auto"/>
            <w:left w:val="none" w:sz="0" w:space="0" w:color="auto"/>
            <w:bottom w:val="none" w:sz="0" w:space="0" w:color="auto"/>
            <w:right w:val="none" w:sz="0" w:space="0" w:color="auto"/>
          </w:divBdr>
        </w:div>
        <w:div w:id="675421024">
          <w:marLeft w:val="1418"/>
          <w:marRight w:val="0"/>
          <w:marTop w:val="0"/>
          <w:marBottom w:val="0"/>
          <w:divBdr>
            <w:top w:val="none" w:sz="0" w:space="0" w:color="auto"/>
            <w:left w:val="none" w:sz="0" w:space="0" w:color="auto"/>
            <w:bottom w:val="none" w:sz="0" w:space="0" w:color="auto"/>
            <w:right w:val="none" w:sz="0" w:space="0" w:color="auto"/>
          </w:divBdr>
        </w:div>
        <w:div w:id="1025211041">
          <w:marLeft w:val="709"/>
          <w:marRight w:val="0"/>
          <w:marTop w:val="0"/>
          <w:marBottom w:val="0"/>
          <w:divBdr>
            <w:top w:val="none" w:sz="0" w:space="0" w:color="auto"/>
            <w:left w:val="none" w:sz="0" w:space="0" w:color="auto"/>
            <w:bottom w:val="none" w:sz="0" w:space="0" w:color="auto"/>
            <w:right w:val="none" w:sz="0" w:space="0" w:color="auto"/>
          </w:divBdr>
        </w:div>
        <w:div w:id="288053113">
          <w:marLeft w:val="709"/>
          <w:marRight w:val="0"/>
          <w:marTop w:val="0"/>
          <w:marBottom w:val="0"/>
          <w:divBdr>
            <w:top w:val="none" w:sz="0" w:space="0" w:color="auto"/>
            <w:left w:val="none" w:sz="0" w:space="0" w:color="auto"/>
            <w:bottom w:val="none" w:sz="0" w:space="0" w:color="auto"/>
            <w:right w:val="none" w:sz="0" w:space="0" w:color="auto"/>
          </w:divBdr>
        </w:div>
      </w:divsChild>
    </w:div>
    <w:div w:id="1463503085">
      <w:bodyDiv w:val="1"/>
      <w:marLeft w:val="0"/>
      <w:marRight w:val="0"/>
      <w:marTop w:val="0"/>
      <w:marBottom w:val="0"/>
      <w:divBdr>
        <w:top w:val="none" w:sz="0" w:space="0" w:color="auto"/>
        <w:left w:val="none" w:sz="0" w:space="0" w:color="auto"/>
        <w:bottom w:val="none" w:sz="0" w:space="0" w:color="auto"/>
        <w:right w:val="none" w:sz="0" w:space="0" w:color="auto"/>
      </w:divBdr>
    </w:div>
    <w:div w:id="1648438029">
      <w:bodyDiv w:val="1"/>
      <w:marLeft w:val="0"/>
      <w:marRight w:val="0"/>
      <w:marTop w:val="0"/>
      <w:marBottom w:val="0"/>
      <w:divBdr>
        <w:top w:val="none" w:sz="0" w:space="0" w:color="auto"/>
        <w:left w:val="none" w:sz="0" w:space="0" w:color="auto"/>
        <w:bottom w:val="none" w:sz="0" w:space="0" w:color="auto"/>
        <w:right w:val="none" w:sz="0" w:space="0" w:color="auto"/>
      </w:divBdr>
    </w:div>
    <w:div w:id="20378025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hyperlink" Target="http://fr.wikipedia.org/wiki/Seigneurs_puis_marquis_de_Ragny" TargetMode="External"/><Relationship Id="rId39" Type="http://schemas.openxmlformats.org/officeDocument/2006/relationships/image" Target="media/image11.jpeg"/><Relationship Id="rId21" Type="http://schemas.openxmlformats.org/officeDocument/2006/relationships/hyperlink" Target="http://fr.wikipedia.org/wiki/Champagne_%28province_historique%29" TargetMode="External"/><Relationship Id="rId34" Type="http://schemas.openxmlformats.org/officeDocument/2006/relationships/hyperlink" Target="http://fr.wikipedia.org/wiki/Catherine_de_M%C3%A9dicis" TargetMode="External"/><Relationship Id="rId42" Type="http://schemas.openxmlformats.org/officeDocument/2006/relationships/image" Target="media/image14.jpeg"/><Relationship Id="rId47" Type="http://schemas.openxmlformats.org/officeDocument/2006/relationships/image" Target="media/image1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hyperlink" Target="http://fr.wikipedia.org/wiki/Ambroise_Par%C3%A9" TargetMode="External"/><Relationship Id="rId11" Type="http://schemas.openxmlformats.org/officeDocument/2006/relationships/image" Target="media/image4.jpeg"/><Relationship Id="rId24" Type="http://schemas.openxmlformats.org/officeDocument/2006/relationships/hyperlink" Target="http://fr.wikipedia.org/wiki/Bailli" TargetMode="External"/><Relationship Id="rId32" Type="http://schemas.openxmlformats.org/officeDocument/2006/relationships/hyperlink" Target="http://fr.wikipedia.org/wiki/Vienne_%28Autriche%29" TargetMode="External"/><Relationship Id="rId37" Type="http://schemas.openxmlformats.org/officeDocument/2006/relationships/hyperlink" Target="http://fr.wikipedia.org/wiki/Fontainebleau" TargetMode="External"/><Relationship Id="rId40" Type="http://schemas.openxmlformats.org/officeDocument/2006/relationships/image" Target="media/image12.jpeg"/><Relationship Id="rId45"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hyperlink" Target="http://roglo.eu/roglo_f?lang=fr;m=IMH;d=1188827851;i=266271;k=/imbert.1.de_la_platiere" TargetMode="External"/><Relationship Id="rId23" Type="http://schemas.openxmlformats.org/officeDocument/2006/relationships/hyperlink" Target="http://fr.wikipedia.org/wiki/Bataille_de_C%C3%A9risoles" TargetMode="External"/><Relationship Id="rId28" Type="http://schemas.openxmlformats.org/officeDocument/2006/relationships/hyperlink" Target="http://fr.wikipedia.org/wiki/Bataille_de_Saint-Quentin_%281557%29" TargetMode="External"/><Relationship Id="rId36" Type="http://schemas.openxmlformats.org/officeDocument/2006/relationships/hyperlink" Target="http://fr.wikipedia.org/wiki/Bayonne" TargetMode="External"/><Relationship Id="rId49"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yperlink" Target="http://fr.wikipedia.org/wiki/Fran%C3%A7ois_Ier_de_France" TargetMode="External"/><Relationship Id="rId31" Type="http://schemas.openxmlformats.org/officeDocument/2006/relationships/hyperlink" Target="http://fr.wikipedia.org/wiki/Espagne" TargetMode="External"/><Relationship Id="rId44"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hyperlink" Target="http://fr.wikipedia.org/wiki/Italie" TargetMode="External"/><Relationship Id="rId27" Type="http://schemas.openxmlformats.org/officeDocument/2006/relationships/hyperlink" Target="http://fr.wikipedia.org/wiki/Brie_%28r%C3%A9gion%29" TargetMode="External"/><Relationship Id="rId30" Type="http://schemas.openxmlformats.org/officeDocument/2006/relationships/hyperlink" Target="http://fr.wikipedia.org/wiki/Thionville" TargetMode="External"/><Relationship Id="rId35" Type="http://schemas.openxmlformats.org/officeDocument/2006/relationships/hyperlink" Target="http://fr.wikipedia.org/wiki/Marquisat_de_Saluces" TargetMode="External"/><Relationship Id="rId43" Type="http://schemas.openxmlformats.org/officeDocument/2006/relationships/image" Target="media/image15.jpeg"/><Relationship Id="rId48" Type="http://schemas.openxmlformats.org/officeDocument/2006/relationships/fontTable" Target="fontTable.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hyperlink" Target="http://fr.wikipedia.org/wiki/L%27Auxois" TargetMode="External"/><Relationship Id="rId33" Type="http://schemas.openxmlformats.org/officeDocument/2006/relationships/hyperlink" Target="http://fr.wikipedia.org/wiki/Charles_IX_de_France" TargetMode="External"/><Relationship Id="rId38" Type="http://schemas.openxmlformats.org/officeDocument/2006/relationships/hyperlink" Target="http://fr.wikipedia.org/wiki/%C3%89poisses" TargetMode="External"/><Relationship Id="rId46" Type="http://schemas.openxmlformats.org/officeDocument/2006/relationships/image" Target="media/image18.jpeg"/><Relationship Id="rId20" Type="http://schemas.openxmlformats.org/officeDocument/2006/relationships/hyperlink" Target="http://fr.wikipedia.org/wiki/Fran%C3%A7ois_Ier_de_France" TargetMode="External"/><Relationship Id="rId41"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F04868-4987-1C4D-A6FD-176D3664E1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2050</Words>
  <Characters>11275</Characters>
  <Application>Microsoft Office Word</Application>
  <DocSecurity>0</DocSecurity>
  <Lines>93</Lines>
  <Paragraphs>26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didier chabrol</dc:creator>
  <cp:keywords/>
  <dc:description/>
  <cp:lastModifiedBy>didier chabrol</cp:lastModifiedBy>
  <cp:revision>2</cp:revision>
  <cp:lastPrinted>2022-01-09T14:42:00Z</cp:lastPrinted>
  <dcterms:created xsi:type="dcterms:W3CDTF">2022-12-27T13:35:00Z</dcterms:created>
  <dcterms:modified xsi:type="dcterms:W3CDTF">2022-12-27T13:35:00Z</dcterms:modified>
</cp:coreProperties>
</file>